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88" w:rsidRDefault="00DD6288" w:rsidP="00DD6288">
      <w:pPr>
        <w:pStyle w:val="Zkladntex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31" w:color="auto"/>
        </w:pBdr>
        <w:jc w:val="center"/>
      </w:pPr>
      <w:r>
        <w:rPr>
          <w:rFonts w:ascii="Courier New" w:hAnsi="Courier New" w:cs="Courier New"/>
          <w:b/>
          <w:bCs/>
          <w:color w:val="00FF00"/>
          <w:sz w:val="48"/>
          <w:szCs w:val="48"/>
        </w:rPr>
        <w:t>CENTROTERM spol.s r.o.</w:t>
      </w:r>
    </w:p>
    <w:p w:rsidR="00DD6288" w:rsidRDefault="00DD6288" w:rsidP="00DD6288">
      <w:pPr>
        <w:pStyle w:val="Zkladntex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31" w:color="auto"/>
        </w:pBdr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vytápěcí soustavy - měření tepla - autorizovaná projekce</w:t>
      </w:r>
    </w:p>
    <w:p w:rsidR="00DD6288" w:rsidRDefault="00DD6288" w:rsidP="00DD6288">
      <w:pPr>
        <w:pStyle w:val="Zkladntex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31" w:color="auto"/>
        </w:pBdr>
        <w:jc w:val="center"/>
      </w:pPr>
    </w:p>
    <w:p w:rsidR="00DD6288" w:rsidRDefault="00DD6288" w:rsidP="00DD6288"/>
    <w:p w:rsidR="00C3772B" w:rsidRDefault="00C3772B" w:rsidP="00C3772B">
      <w:pPr>
        <w:widowControl w:val="0"/>
        <w:tabs>
          <w:tab w:val="left" w:pos="1701"/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Investor:</w:t>
      </w:r>
      <w:r>
        <w:rPr>
          <w:sz w:val="24"/>
          <w:szCs w:val="24"/>
        </w:rPr>
        <w:tab/>
        <w:t xml:space="preserve">       Elektrárny Opatovice</w:t>
      </w:r>
    </w:p>
    <w:p w:rsidR="00C3772B" w:rsidRDefault="00C3772B" w:rsidP="00C3772B">
      <w:pPr>
        <w:ind w:left="2126" w:hanging="2126"/>
        <w:rPr>
          <w:sz w:val="24"/>
          <w:szCs w:val="24"/>
        </w:rPr>
      </w:pPr>
      <w:r>
        <w:rPr>
          <w:sz w:val="24"/>
          <w:szCs w:val="24"/>
        </w:rPr>
        <w:t>Stavba:</w:t>
      </w:r>
      <w:r>
        <w:rPr>
          <w:sz w:val="24"/>
          <w:szCs w:val="24"/>
        </w:rPr>
        <w:tab/>
        <w:t>CR, PS D038 – Rek. sek. podzemních rozvodů TeV a ÚT</w:t>
      </w:r>
    </w:p>
    <w:p w:rsidR="00C3772B" w:rsidRDefault="00C3772B" w:rsidP="00C3772B">
      <w:pPr>
        <w:widowControl w:val="0"/>
        <w:tabs>
          <w:tab w:val="left" w:pos="0"/>
          <w:tab w:val="left" w:pos="1418"/>
          <w:tab w:val="left" w:pos="1701"/>
          <w:tab w:val="left" w:pos="1985"/>
          <w:tab w:val="left" w:pos="2268"/>
          <w:tab w:val="left" w:pos="2552"/>
        </w:tabs>
        <w:ind w:right="-706"/>
        <w:rPr>
          <w:sz w:val="24"/>
          <w:szCs w:val="24"/>
        </w:rPr>
      </w:pPr>
      <w:r>
        <w:rPr>
          <w:sz w:val="24"/>
          <w:szCs w:val="24"/>
        </w:rPr>
        <w:t>Stupeň PD: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Dokumentace pro provádění stavby (DPS)</w:t>
      </w:r>
    </w:p>
    <w:p w:rsidR="00DD6288" w:rsidRPr="00A276AD" w:rsidRDefault="00DD6288" w:rsidP="00DD6288">
      <w:pPr>
        <w:pStyle w:val="Zkladntext"/>
        <w:rPr>
          <w:szCs w:val="24"/>
        </w:rPr>
      </w:pPr>
    </w:p>
    <w:p w:rsidR="00DD6288" w:rsidRPr="00D21A14" w:rsidRDefault="00DD6288" w:rsidP="00DD6288">
      <w:pPr>
        <w:pStyle w:val="Zkladntext"/>
        <w:jc w:val="center"/>
        <w:rPr>
          <w:szCs w:val="24"/>
        </w:rPr>
      </w:pPr>
      <w:r w:rsidRPr="00A276AD">
        <w:rPr>
          <w:szCs w:val="24"/>
        </w:rPr>
        <w:t>TECHNICKÁ ZPRÁVA</w:t>
      </w:r>
    </w:p>
    <w:p w:rsidR="00DD6288" w:rsidRDefault="00DD6288" w:rsidP="00DD6288">
      <w:pPr>
        <w:pStyle w:val="Zkladntext"/>
        <w:rPr>
          <w:szCs w:val="24"/>
        </w:rPr>
      </w:pPr>
      <w:r w:rsidRPr="004E787D">
        <w:rPr>
          <w:szCs w:val="24"/>
        </w:rPr>
        <w:t>OBSAH :</w:t>
      </w:r>
    </w:p>
    <w:p w:rsidR="00DD6288" w:rsidRDefault="00DD6288" w:rsidP="008B6934">
      <w:pPr>
        <w:pStyle w:val="Zkladntext"/>
        <w:numPr>
          <w:ilvl w:val="0"/>
          <w:numId w:val="2"/>
        </w:numPr>
        <w:rPr>
          <w:szCs w:val="24"/>
        </w:rPr>
      </w:pPr>
      <w:r>
        <w:rPr>
          <w:szCs w:val="24"/>
        </w:rPr>
        <w:t>ÚVOD</w:t>
      </w:r>
    </w:p>
    <w:p w:rsidR="008B6934" w:rsidRDefault="008B6934" w:rsidP="008B6934">
      <w:pPr>
        <w:pStyle w:val="Zkladntext"/>
        <w:numPr>
          <w:ilvl w:val="0"/>
          <w:numId w:val="2"/>
        </w:numPr>
        <w:rPr>
          <w:szCs w:val="24"/>
        </w:rPr>
      </w:pPr>
      <w:r>
        <w:rPr>
          <w:szCs w:val="24"/>
        </w:rPr>
        <w:t>SOUČASNÝ STAV TEPLOVODŮ</w:t>
      </w:r>
    </w:p>
    <w:p w:rsidR="008B6934" w:rsidRDefault="008B6934" w:rsidP="008B6934">
      <w:pPr>
        <w:pStyle w:val="Zkladntext"/>
        <w:numPr>
          <w:ilvl w:val="0"/>
          <w:numId w:val="2"/>
        </w:numPr>
        <w:rPr>
          <w:szCs w:val="24"/>
        </w:rPr>
      </w:pPr>
      <w:r>
        <w:rPr>
          <w:szCs w:val="24"/>
        </w:rPr>
        <w:t>POPIS REKONSTRUKCE TEPLOVODŮ</w:t>
      </w:r>
    </w:p>
    <w:p w:rsidR="008B6934" w:rsidRDefault="008B6934" w:rsidP="008B6934">
      <w:pPr>
        <w:pStyle w:val="Zkladntext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VÝPIS </w:t>
      </w:r>
      <w:r w:rsidR="001B6AFE">
        <w:rPr>
          <w:szCs w:val="24"/>
        </w:rPr>
        <w:t xml:space="preserve">PI </w:t>
      </w:r>
      <w:r>
        <w:rPr>
          <w:szCs w:val="24"/>
        </w:rPr>
        <w:t>POTRUBÍ A TRUBNÍCH DÍLŮ</w:t>
      </w:r>
    </w:p>
    <w:p w:rsidR="00630368" w:rsidRDefault="00630368" w:rsidP="0058749F">
      <w:pPr>
        <w:rPr>
          <w:rFonts w:ascii="Times New Roman" w:hAnsi="Times New Roman"/>
          <w:sz w:val="24"/>
          <w:szCs w:val="24"/>
        </w:rPr>
      </w:pPr>
    </w:p>
    <w:p w:rsidR="001B6AFE" w:rsidRDefault="00A6757A" w:rsidP="001B6AFE">
      <w:pPr>
        <w:pStyle w:val="Zkladntext"/>
        <w:numPr>
          <w:ilvl w:val="0"/>
          <w:numId w:val="1"/>
        </w:numPr>
        <w:rPr>
          <w:szCs w:val="24"/>
        </w:rPr>
      </w:pPr>
      <w:r>
        <w:rPr>
          <w:szCs w:val="24"/>
        </w:rPr>
        <w:t>ÚVOD</w:t>
      </w:r>
    </w:p>
    <w:p w:rsidR="00A6757A" w:rsidRPr="001B6AFE" w:rsidRDefault="00A35A7B" w:rsidP="00060732">
      <w:pPr>
        <w:pStyle w:val="Zkladntext"/>
        <w:jc w:val="both"/>
        <w:rPr>
          <w:szCs w:val="24"/>
        </w:rPr>
      </w:pPr>
      <w:r w:rsidRPr="001B6AFE">
        <w:rPr>
          <w:szCs w:val="24"/>
        </w:rPr>
        <w:t xml:space="preserve">Předmětem této projektové dokumentace je technické řešení rekonstrukce sekundárních rozvodů tepla a teplé vody </w:t>
      </w:r>
      <w:r w:rsidR="00C3772B">
        <w:rPr>
          <w:szCs w:val="24"/>
        </w:rPr>
        <w:t>v trase z horkovodní PS D 038 do odběrných míst značených OM200 (firma Jaroslav Zrůst) a OM300 (Město Chrudim) o celkové délce trasy 82</w:t>
      </w:r>
      <w:r w:rsidRPr="001B6AFE">
        <w:rPr>
          <w:szCs w:val="24"/>
        </w:rPr>
        <w:t xml:space="preserve"> m. Hlavním důvodem plánované rekonstrukce sekundárních rozvodů je jejich velmi špatný technický stav</w:t>
      </w:r>
      <w:r w:rsidR="00C3772B">
        <w:rPr>
          <w:szCs w:val="24"/>
        </w:rPr>
        <w:t>. Sekundární rozvody uvedených tras jsou v provozu 32 let.</w:t>
      </w:r>
      <w:r w:rsidRPr="001B6AFE">
        <w:rPr>
          <w:szCs w:val="24"/>
        </w:rPr>
        <w:t xml:space="preserve"> </w:t>
      </w:r>
      <w:r w:rsidR="00D15B98">
        <w:rPr>
          <w:szCs w:val="24"/>
        </w:rPr>
        <w:t>Ve stávající železobetonové šachtě „Š“ byla zhotovena odbočka pro vytápění odběrných míst značených OM400 a OM500. Sekundární rozvody ÚT z této odbočky jsou zhotoveny z předizolovaného potrubí (dále PI) Isoplus DN80/160, které budou nadále zachovány a dojde pouze k jejich připojení na rozvody rekonstruované.</w:t>
      </w:r>
    </w:p>
    <w:p w:rsidR="00294A0F" w:rsidRDefault="00294A0F" w:rsidP="00060732">
      <w:pPr>
        <w:pStyle w:val="Zkladntext"/>
        <w:jc w:val="both"/>
        <w:rPr>
          <w:szCs w:val="24"/>
        </w:rPr>
      </w:pPr>
      <w:r>
        <w:rPr>
          <w:szCs w:val="24"/>
        </w:rPr>
        <w:t>Ve fázi</w:t>
      </w:r>
      <w:r w:rsidR="00D15B98">
        <w:rPr>
          <w:szCs w:val="24"/>
        </w:rPr>
        <w:t xml:space="preserve"> rozpracovanosti byla koncepce rekonstrukce TV rozvodů</w:t>
      </w:r>
      <w:r>
        <w:rPr>
          <w:szCs w:val="24"/>
        </w:rPr>
        <w:t xml:space="preserve"> konzultována s kompetentními zástupci investora. Jako technický podklad pro vypracování prováděcí projektové dokumentace byly použity tyto podklady:</w:t>
      </w:r>
    </w:p>
    <w:p w:rsidR="00294A0F" w:rsidRDefault="00294A0F" w:rsidP="00294A0F">
      <w:pPr>
        <w:pStyle w:val="Zkladntext"/>
        <w:jc w:val="both"/>
        <w:rPr>
          <w:szCs w:val="24"/>
        </w:rPr>
      </w:pPr>
    </w:p>
    <w:p w:rsidR="00294A0F" w:rsidRDefault="00294A0F" w:rsidP="00294A0F">
      <w:pPr>
        <w:pStyle w:val="Zkladntext"/>
        <w:jc w:val="both"/>
        <w:rPr>
          <w:szCs w:val="24"/>
        </w:rPr>
      </w:pPr>
      <w:r>
        <w:rPr>
          <w:szCs w:val="24"/>
        </w:rPr>
        <w:t>- zadávací a technické podmínky vypracované EOP</w:t>
      </w:r>
    </w:p>
    <w:p w:rsidR="00294A0F" w:rsidRDefault="00294A0F" w:rsidP="00294A0F">
      <w:pPr>
        <w:pStyle w:val="Zkladntext"/>
        <w:jc w:val="both"/>
        <w:rPr>
          <w:szCs w:val="24"/>
        </w:rPr>
      </w:pPr>
      <w:r>
        <w:rPr>
          <w:szCs w:val="24"/>
        </w:rPr>
        <w:t>- situace zájmové oblasti</w:t>
      </w:r>
    </w:p>
    <w:p w:rsidR="007377E3" w:rsidRDefault="007377E3" w:rsidP="00294A0F">
      <w:pPr>
        <w:pStyle w:val="Zkladntext"/>
        <w:jc w:val="both"/>
        <w:rPr>
          <w:szCs w:val="24"/>
        </w:rPr>
      </w:pPr>
      <w:r>
        <w:rPr>
          <w:szCs w:val="24"/>
        </w:rPr>
        <w:t>- neúplná archivní dokumentace teplovodních rozvodů</w:t>
      </w:r>
    </w:p>
    <w:p w:rsidR="00294A0F" w:rsidRDefault="00294A0F" w:rsidP="00294A0F">
      <w:pPr>
        <w:pStyle w:val="Zkladntext"/>
        <w:jc w:val="both"/>
        <w:rPr>
          <w:rFonts w:cs="Arial"/>
          <w:color w:val="000000"/>
        </w:rPr>
      </w:pPr>
      <w:r w:rsidRPr="00040A8D">
        <w:rPr>
          <w:szCs w:val="24"/>
        </w:rPr>
        <w:t>- osobn</w:t>
      </w:r>
      <w:r>
        <w:rPr>
          <w:szCs w:val="24"/>
        </w:rPr>
        <w:t>í prohlídka staveniště</w:t>
      </w:r>
      <w:r w:rsidRPr="00040A8D">
        <w:rPr>
          <w:szCs w:val="24"/>
        </w:rPr>
        <w:t xml:space="preserve"> zpracovatelem projektové dokumentace</w:t>
      </w:r>
    </w:p>
    <w:p w:rsidR="00A6757A" w:rsidRPr="00A6757A" w:rsidRDefault="00D37243" w:rsidP="00A6757A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Vzhledem k tomu, že ar</w:t>
      </w:r>
      <w:r w:rsidR="00294A0F">
        <w:rPr>
          <w:sz w:val="24"/>
          <w:szCs w:val="24"/>
        </w:rPr>
        <w:t>chivní pro</w:t>
      </w:r>
      <w:r w:rsidR="00D15B98">
        <w:rPr>
          <w:sz w:val="24"/>
          <w:szCs w:val="24"/>
        </w:rPr>
        <w:t xml:space="preserve">jektová dokumentace rekonstruovaných teplovodních energokanálů </w:t>
      </w:r>
      <w:r w:rsidR="00294A0F">
        <w:rPr>
          <w:sz w:val="24"/>
          <w:szCs w:val="24"/>
        </w:rPr>
        <w:t xml:space="preserve"> není </w:t>
      </w:r>
      <w:r w:rsidR="002340FA">
        <w:rPr>
          <w:sz w:val="24"/>
          <w:szCs w:val="24"/>
        </w:rPr>
        <w:t xml:space="preserve">v plném rozsahu </w:t>
      </w:r>
      <w:r w:rsidR="00294A0F">
        <w:rPr>
          <w:sz w:val="24"/>
          <w:szCs w:val="24"/>
        </w:rPr>
        <w:t>dostupná</w:t>
      </w:r>
      <w:r w:rsidR="00D15B98">
        <w:rPr>
          <w:sz w:val="24"/>
          <w:szCs w:val="24"/>
        </w:rPr>
        <w:t>,</w:t>
      </w:r>
      <w:r w:rsidR="00294A0F">
        <w:rPr>
          <w:sz w:val="24"/>
          <w:szCs w:val="24"/>
        </w:rPr>
        <w:t xml:space="preserve"> byla polohopisná a výškopisná trasa energokanálu stanovena na základě zm</w:t>
      </w:r>
      <w:r w:rsidR="00D15B98">
        <w:rPr>
          <w:sz w:val="24"/>
          <w:szCs w:val="24"/>
        </w:rPr>
        <w:t>ěřených údajů v odbočné šachtě „Š“</w:t>
      </w:r>
      <w:r w:rsidR="00294A0F">
        <w:rPr>
          <w:sz w:val="24"/>
          <w:szCs w:val="24"/>
        </w:rPr>
        <w:t>.</w:t>
      </w:r>
      <w:r w:rsidR="00046E52">
        <w:rPr>
          <w:sz w:val="24"/>
          <w:szCs w:val="24"/>
        </w:rPr>
        <w:t xml:space="preserve"> Z uvedeného důvodu také nebyl zhotoven výkres podélných profilů teplovodů.</w:t>
      </w:r>
    </w:p>
    <w:p w:rsidR="002C43FD" w:rsidRDefault="002C43FD" w:rsidP="00A35A7B">
      <w:pPr>
        <w:jc w:val="both"/>
        <w:rPr>
          <w:sz w:val="24"/>
          <w:szCs w:val="24"/>
        </w:rPr>
      </w:pPr>
    </w:p>
    <w:p w:rsidR="001B6AFE" w:rsidRDefault="001B6AFE" w:rsidP="001B6AFE">
      <w:pPr>
        <w:pStyle w:val="Zkladntext"/>
        <w:numPr>
          <w:ilvl w:val="0"/>
          <w:numId w:val="1"/>
        </w:numPr>
        <w:rPr>
          <w:szCs w:val="24"/>
        </w:rPr>
      </w:pPr>
      <w:r>
        <w:rPr>
          <w:szCs w:val="24"/>
        </w:rPr>
        <w:t>SOUČASNÝ STAV TEPLOVODŮ</w:t>
      </w:r>
    </w:p>
    <w:p w:rsidR="007377E3" w:rsidRDefault="001B6AFE" w:rsidP="00A35A7B">
      <w:pPr>
        <w:jc w:val="both"/>
        <w:rPr>
          <w:sz w:val="24"/>
          <w:szCs w:val="24"/>
        </w:rPr>
      </w:pPr>
      <w:r>
        <w:rPr>
          <w:sz w:val="24"/>
          <w:szCs w:val="24"/>
        </w:rPr>
        <w:t>Na výkrese D1.4a/2.01 je nakreslena situce stávajících teplov</w:t>
      </w:r>
      <w:r w:rsidR="007377E3">
        <w:rPr>
          <w:sz w:val="24"/>
          <w:szCs w:val="24"/>
        </w:rPr>
        <w:t xml:space="preserve">odních rozvodů, kde jsou zakresleny předpokládané trasy energokanálů a jejich světlosti vč. světlostí </w:t>
      </w:r>
      <w:r w:rsidR="007377E3">
        <w:rPr>
          <w:sz w:val="24"/>
          <w:szCs w:val="24"/>
        </w:rPr>
        <w:lastRenderedPageBreak/>
        <w:t xml:space="preserve">čtyřtrubních teplovodních rozvodů. Z horkovodní </w:t>
      </w:r>
      <w:r w:rsidR="000B1B78">
        <w:rPr>
          <w:sz w:val="24"/>
          <w:szCs w:val="24"/>
        </w:rPr>
        <w:t xml:space="preserve">PS do </w:t>
      </w:r>
      <w:r w:rsidR="00E24F30">
        <w:rPr>
          <w:sz w:val="24"/>
          <w:szCs w:val="24"/>
        </w:rPr>
        <w:t>směrového lomu L1 je čtyřtrubní rozvod veden ve společném monolitickém neprůlezném žlabu. Ze směrového lomu L1 až do směrového lomu L3 Jsou potrubní rozvody ÚT a ZT vedeny separátně v souběhu. Potrubí ÚT je uložené do žlabu o světlých rozměrech 950x550 mm, potrubí ZT je uložené do žlabu o světlých rozměrech 700x500 mm.</w:t>
      </w:r>
      <w:r w:rsidR="002A15FF">
        <w:rPr>
          <w:sz w:val="24"/>
          <w:szCs w:val="24"/>
        </w:rPr>
        <w:t xml:space="preserve"> Přípojky z lomu L3 do OM300 a z odbočky 01 do OM200 jsou čtyřtrubní rozvody vedené ve společném monolitickém neprůlezném žlabu o světlých rozměrech 1350x500 mm. V šachtě „Š“ Jsou osazeny uzávěry s vypouštěním, jak na trase pro OM200 a OM300,</w:t>
      </w:r>
      <w:r w:rsidR="00046E52">
        <w:rPr>
          <w:sz w:val="24"/>
          <w:szCs w:val="24"/>
        </w:rPr>
        <w:t xml:space="preserve"> tak pro PI potrubí vedené k OM</w:t>
      </w:r>
      <w:r w:rsidR="002A15FF">
        <w:rPr>
          <w:sz w:val="24"/>
          <w:szCs w:val="24"/>
        </w:rPr>
        <w:t>400 a OM500.</w:t>
      </w:r>
      <w:r w:rsidR="00E64866">
        <w:rPr>
          <w:sz w:val="24"/>
          <w:szCs w:val="24"/>
        </w:rPr>
        <w:t xml:space="preserve"> Výstup sekundárního vedení z PS a vstupy sekundárních vedení do OM200 a OM300 jsou zhotoveny ve zděných přístřešcích značených P1, P2 a P3. Stávající </w:t>
      </w:r>
      <w:r w:rsidR="00046E52">
        <w:rPr>
          <w:sz w:val="24"/>
          <w:szCs w:val="24"/>
        </w:rPr>
        <w:t xml:space="preserve">zákrytové </w:t>
      </w:r>
      <w:r w:rsidR="00A039C4">
        <w:rPr>
          <w:sz w:val="24"/>
          <w:szCs w:val="24"/>
        </w:rPr>
        <w:t>desky energokanálů</w:t>
      </w:r>
      <w:r w:rsidR="00E64866">
        <w:rPr>
          <w:sz w:val="24"/>
          <w:szCs w:val="24"/>
        </w:rPr>
        <w:t xml:space="preserve"> </w:t>
      </w:r>
      <w:r w:rsidR="00A039C4">
        <w:rPr>
          <w:sz w:val="24"/>
          <w:szCs w:val="24"/>
        </w:rPr>
        <w:t>jsou výškově položené těsně pod terénem a v úseku od šachty „Š“ do směrového lomu L3 a od bodu 01 do OM200 je ochranná betonová mazanina krycích desek ve stejné výšce s terénem (vizuálně identifikovatelné).</w:t>
      </w:r>
      <w:r w:rsidR="002C43FD">
        <w:rPr>
          <w:sz w:val="24"/>
          <w:szCs w:val="24"/>
        </w:rPr>
        <w:t xml:space="preserve"> V OM200 je vstup potrubí do objektu za obvodovým zdivem</w:t>
      </w:r>
      <w:r w:rsidR="00046E52">
        <w:rPr>
          <w:sz w:val="24"/>
          <w:szCs w:val="24"/>
        </w:rPr>
        <w:t>,</w:t>
      </w:r>
      <w:r w:rsidR="002C43FD">
        <w:rPr>
          <w:sz w:val="24"/>
          <w:szCs w:val="24"/>
        </w:rPr>
        <w:t xml:space="preserve"> pod oknem</w:t>
      </w:r>
      <w:r w:rsidR="00046E52">
        <w:rPr>
          <w:sz w:val="24"/>
          <w:szCs w:val="24"/>
        </w:rPr>
        <w:t>,</w:t>
      </w:r>
      <w:r w:rsidR="002C43FD">
        <w:rPr>
          <w:sz w:val="24"/>
          <w:szCs w:val="24"/>
        </w:rPr>
        <w:t xml:space="preserve"> zakrytován. Hlavní uzávěry a měřič tepla se nachází ve svislém zakrytovaném potrubí, kde je revizní uzaviratelný otvor. V OM300 jsou hlavní uzávěry a měřič tepla za obvodovým zdivem volně přístupné. Neprůlezné energokanály jsou opatřeny želzobetonovými zákrytovými deskami</w:t>
      </w:r>
    </w:p>
    <w:p w:rsidR="00A35A7B" w:rsidRDefault="00A35A7B" w:rsidP="00A35A7B">
      <w:pPr>
        <w:jc w:val="both"/>
        <w:rPr>
          <w:sz w:val="24"/>
          <w:szCs w:val="24"/>
        </w:rPr>
      </w:pPr>
    </w:p>
    <w:p w:rsidR="007C5634" w:rsidRDefault="007C5634" w:rsidP="007C5634">
      <w:pPr>
        <w:pStyle w:val="Zkladntext"/>
        <w:numPr>
          <w:ilvl w:val="0"/>
          <w:numId w:val="1"/>
        </w:numPr>
        <w:rPr>
          <w:szCs w:val="24"/>
        </w:rPr>
      </w:pPr>
      <w:r>
        <w:rPr>
          <w:szCs w:val="24"/>
        </w:rPr>
        <w:t>POPIS REKONSTRUKCE TEPLOVODŮ</w:t>
      </w:r>
    </w:p>
    <w:p w:rsidR="00C13D05" w:rsidRDefault="00C13D05" w:rsidP="00C13D05">
      <w:pPr>
        <w:pStyle w:val="Zkladntext"/>
        <w:rPr>
          <w:rFonts w:cs="Arial"/>
          <w:color w:val="000000"/>
        </w:rPr>
      </w:pPr>
      <w:r>
        <w:rPr>
          <w:szCs w:val="24"/>
        </w:rPr>
        <w:t xml:space="preserve">3.1) </w:t>
      </w:r>
      <w:r>
        <w:rPr>
          <w:rFonts w:cs="Arial"/>
          <w:color w:val="000000"/>
        </w:rPr>
        <w:t>ČÁST STROJNĚTEPELNÁ</w:t>
      </w:r>
    </w:p>
    <w:p w:rsidR="00DD248C" w:rsidRPr="000E6B20" w:rsidRDefault="001F0976" w:rsidP="00C13D05">
      <w:pPr>
        <w:jc w:val="both"/>
        <w:rPr>
          <w:sz w:val="24"/>
          <w:szCs w:val="24"/>
        </w:rPr>
      </w:pPr>
      <w:r>
        <w:rPr>
          <w:sz w:val="24"/>
          <w:szCs w:val="24"/>
        </w:rPr>
        <w:t>Po odkrytí</w:t>
      </w:r>
      <w:r w:rsidRPr="000E6B20">
        <w:rPr>
          <w:sz w:val="24"/>
          <w:szCs w:val="24"/>
        </w:rPr>
        <w:t xml:space="preserve"> energokanálů </w:t>
      </w:r>
      <w:r>
        <w:rPr>
          <w:sz w:val="24"/>
          <w:szCs w:val="24"/>
        </w:rPr>
        <w:t>bude demontováno stávající potrubí ÚT a</w:t>
      </w:r>
      <w:r w:rsidRPr="000E6B20">
        <w:rPr>
          <w:sz w:val="24"/>
          <w:szCs w:val="24"/>
        </w:rPr>
        <w:t xml:space="preserve"> ZT. V odbočné šachtě „Š“ bude rovněž demontované potrubí </w:t>
      </w:r>
      <w:r>
        <w:rPr>
          <w:sz w:val="24"/>
          <w:szCs w:val="24"/>
        </w:rPr>
        <w:t>ÚT a</w:t>
      </w:r>
      <w:r w:rsidRPr="000E6B20">
        <w:rPr>
          <w:sz w:val="24"/>
          <w:szCs w:val="24"/>
        </w:rPr>
        <w:t xml:space="preserve"> ZT vč. uzavíracích a vypouštěcích armatur. Po dokončení demontážních prací potrubí a pod</w:t>
      </w:r>
      <w:r w:rsidR="000E6B20" w:rsidRPr="000E6B20">
        <w:rPr>
          <w:sz w:val="24"/>
          <w:szCs w:val="24"/>
        </w:rPr>
        <w:t>pěr potrubí budou vyčištěna dna energokanálů. Do pískového podsypu v</w:t>
      </w:r>
      <w:r w:rsidR="000E6B20">
        <w:rPr>
          <w:sz w:val="24"/>
          <w:szCs w:val="24"/>
        </w:rPr>
        <w:t> </w:t>
      </w:r>
      <w:r w:rsidR="000E6B20" w:rsidRPr="000E6B20">
        <w:rPr>
          <w:sz w:val="24"/>
          <w:szCs w:val="24"/>
        </w:rPr>
        <w:t>energo</w:t>
      </w:r>
      <w:r w:rsidR="000E6B20">
        <w:rPr>
          <w:sz w:val="24"/>
          <w:szCs w:val="24"/>
        </w:rPr>
        <w:t xml:space="preserve">kanálech </w:t>
      </w:r>
      <w:r w:rsidR="000E6B20" w:rsidRPr="000E6B20">
        <w:rPr>
          <w:sz w:val="24"/>
          <w:szCs w:val="24"/>
        </w:rPr>
        <w:t>se provede montáž předizolovaného potrubí (PI potrubí) ÚT a ZT. Nejprve budou smontovány PI rozvody ÚT a následně PI rozvody ZT. Vzhledem k tomu, že PI rozvody ZT mají větší rádius ve směrových lomech</w:t>
      </w:r>
      <w:r w:rsidR="000E6B20">
        <w:rPr>
          <w:sz w:val="24"/>
          <w:szCs w:val="24"/>
        </w:rPr>
        <w:t xml:space="preserve"> (d63/125 =&gt; 1000mm, d32 / 75 =&gt; 8</w:t>
      </w:r>
      <w:r w:rsidR="000E6B20" w:rsidRPr="000E6B20">
        <w:rPr>
          <w:sz w:val="24"/>
          <w:szCs w:val="24"/>
        </w:rPr>
        <w:t xml:space="preserve">00 mm), je nutné vnitřní roh </w:t>
      </w:r>
      <w:r w:rsidR="000E6B20">
        <w:rPr>
          <w:sz w:val="24"/>
          <w:szCs w:val="24"/>
        </w:rPr>
        <w:t>v lomu L1</w:t>
      </w:r>
      <w:r w:rsidR="000E6B20" w:rsidRPr="000E6B20">
        <w:rPr>
          <w:sz w:val="24"/>
          <w:szCs w:val="24"/>
        </w:rPr>
        <w:t xml:space="preserve"> železobetonového kanálu z každé strany vybourat</w:t>
      </w:r>
      <w:r w:rsidR="000E6B20">
        <w:rPr>
          <w:sz w:val="24"/>
          <w:szCs w:val="24"/>
        </w:rPr>
        <w:t xml:space="preserve"> cca 0,5 bm</w:t>
      </w:r>
      <w:r w:rsidR="000E6B20" w:rsidRPr="000E6B20">
        <w:rPr>
          <w:sz w:val="24"/>
          <w:szCs w:val="24"/>
        </w:rPr>
        <w:t xml:space="preserve">. </w:t>
      </w:r>
    </w:p>
    <w:p w:rsidR="00DD248C" w:rsidRDefault="00DD248C" w:rsidP="00C13D05">
      <w:pPr>
        <w:jc w:val="both"/>
        <w:rPr>
          <w:rFonts w:cs="Arial"/>
          <w:color w:val="000000"/>
          <w:sz w:val="24"/>
        </w:rPr>
      </w:pPr>
    </w:p>
    <w:p w:rsidR="00AD7EB1" w:rsidRDefault="00AD7EB1" w:rsidP="00C13D05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3.1.1) POTRUBÍ ÚT</w:t>
      </w:r>
    </w:p>
    <w:p w:rsidR="005F7545" w:rsidRDefault="00AD7EB1" w:rsidP="00C13D05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Přívodní PI potrubí ÚT má jedenkrát zesílenou</w:t>
      </w:r>
      <w:r w:rsidR="000E6B20">
        <w:rPr>
          <w:rFonts w:cs="Arial"/>
          <w:color w:val="000000"/>
          <w:sz w:val="24"/>
        </w:rPr>
        <w:t xml:space="preserve"> tepelnou izolaci</w:t>
      </w:r>
      <w:r>
        <w:rPr>
          <w:rFonts w:cs="Arial"/>
          <w:color w:val="000000"/>
          <w:sz w:val="24"/>
        </w:rPr>
        <w:t xml:space="preserve"> (třída izolace – 2) a vratné potrubí má standardní</w:t>
      </w:r>
      <w:r w:rsidR="000E6B20">
        <w:rPr>
          <w:rFonts w:cs="Arial"/>
          <w:color w:val="000000"/>
          <w:sz w:val="24"/>
        </w:rPr>
        <w:t xml:space="preserve"> tloušťku izolace</w:t>
      </w:r>
      <w:r>
        <w:rPr>
          <w:rFonts w:cs="Arial"/>
          <w:color w:val="000000"/>
          <w:sz w:val="24"/>
        </w:rPr>
        <w:t xml:space="preserve"> (třída izolace – 1). PI potrubí s těmito tepelnými izolacemi</w:t>
      </w:r>
      <w:r w:rsidR="005F7545">
        <w:rPr>
          <w:rFonts w:cs="Arial"/>
          <w:color w:val="000000"/>
          <w:sz w:val="24"/>
        </w:rPr>
        <w:t xml:space="preserve"> bude osazeno v trase od PS D038</w:t>
      </w:r>
      <w:r>
        <w:rPr>
          <w:rFonts w:cs="Arial"/>
          <w:color w:val="000000"/>
          <w:sz w:val="24"/>
        </w:rPr>
        <w:t xml:space="preserve"> do</w:t>
      </w:r>
      <w:r w:rsidR="005F7545">
        <w:rPr>
          <w:rFonts w:cs="Arial"/>
          <w:color w:val="000000"/>
          <w:sz w:val="24"/>
        </w:rPr>
        <w:t xml:space="preserve"> OM200 a OM300.</w:t>
      </w:r>
    </w:p>
    <w:p w:rsidR="004F5183" w:rsidRDefault="005F7545" w:rsidP="00C13D05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V odbočné šachtě „Š“ bude potrubí ÚT z ocelových bezešvých trubek opatřené přivařovacími kulovými uzávěry a pro vypouštění se použijí také přivařovací kulové uzávěry. Stávající PI potrubí bude připojené přes dilatační ramena potrubí</w:t>
      </w:r>
      <w:r w:rsidR="00EF54D9">
        <w:rPr>
          <w:rFonts w:cs="Arial"/>
          <w:color w:val="000000"/>
          <w:sz w:val="24"/>
        </w:rPr>
        <w:t>m</w:t>
      </w:r>
      <w:r>
        <w:rPr>
          <w:rFonts w:cs="Arial"/>
          <w:color w:val="000000"/>
          <w:sz w:val="24"/>
        </w:rPr>
        <w:t xml:space="preserve"> DN80. PI potrubí ZT bude převedené přes šachtu a nebude mít uzávěry ani vypouštění. </w:t>
      </w:r>
      <w:r w:rsidR="00AD7EB1">
        <w:rPr>
          <w:rFonts w:cs="Arial"/>
          <w:color w:val="000000"/>
          <w:sz w:val="24"/>
        </w:rPr>
        <w:t xml:space="preserve"> </w:t>
      </w:r>
    </w:p>
    <w:p w:rsidR="00C13D05" w:rsidRDefault="00AD7EB1" w:rsidP="00C13D05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V odbočce 01 budou</w:t>
      </w:r>
      <w:r w:rsidR="0022304A">
        <w:rPr>
          <w:rFonts w:cs="Arial"/>
          <w:color w:val="000000"/>
          <w:sz w:val="24"/>
        </w:rPr>
        <w:t xml:space="preserve"> osazeny paralelní odbočky DN65 x DN50 s délkou dilatačních ramen 2 bm.</w:t>
      </w:r>
    </w:p>
    <w:p w:rsidR="0022304A" w:rsidRDefault="0022304A" w:rsidP="00E23343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Potrubí pro OM200 bude přivařené na stávající potrubí DN65 v prostoru přístřešku P2. Potrubí pro OM300 bude po průchodu přístřeškem P3 přivařené ke stávajícímu potrubí DN50 v prostoru strojovny v objektu u hlavních uzávěrů. Výstup ocelového potrubí DN80 z prostoru PS se připojí na nové PI potrubí v prostoru Přístřešku P1.</w:t>
      </w:r>
    </w:p>
    <w:p w:rsidR="00E23343" w:rsidRDefault="00E23343" w:rsidP="00E23343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 xml:space="preserve">Délková roztažnost potrubí ÚT je umožněna do směrových lomů. Směrové lomy a odbočky PI potrubí budou opatřeny dilatačními polštáři. </w:t>
      </w:r>
      <w:r w:rsidRPr="00235F73">
        <w:rPr>
          <w:rFonts w:cs="Arial"/>
          <w:color w:val="000000"/>
          <w:sz w:val="24"/>
        </w:rPr>
        <w:t>Umístění a tloušťky dilatačních polšt</w:t>
      </w:r>
      <w:r w:rsidR="00B83ADA">
        <w:rPr>
          <w:rFonts w:cs="Arial"/>
          <w:color w:val="000000"/>
          <w:sz w:val="24"/>
        </w:rPr>
        <w:t>ářů jsou na výkrese D1.4a / 2.08</w:t>
      </w:r>
      <w:r>
        <w:rPr>
          <w:rFonts w:cs="Arial"/>
          <w:color w:val="000000"/>
          <w:sz w:val="24"/>
        </w:rPr>
        <w:t xml:space="preserve">, kde je rovněž kladečský plán PI </w:t>
      </w:r>
      <w:r>
        <w:rPr>
          <w:rFonts w:cs="Arial"/>
          <w:color w:val="000000"/>
          <w:sz w:val="24"/>
        </w:rPr>
        <w:lastRenderedPageBreak/>
        <w:t>potrubí a trubních dílú</w:t>
      </w:r>
      <w:r w:rsidR="00B83ADA">
        <w:rPr>
          <w:rFonts w:cs="Arial"/>
          <w:color w:val="000000"/>
          <w:sz w:val="24"/>
        </w:rPr>
        <w:t xml:space="preserve"> ÚT</w:t>
      </w:r>
      <w:r>
        <w:rPr>
          <w:rFonts w:cs="Arial"/>
          <w:color w:val="000000"/>
          <w:sz w:val="24"/>
        </w:rPr>
        <w:t>. Převážná část trasy sekundární</w:t>
      </w:r>
      <w:r w:rsidR="00B83ADA">
        <w:rPr>
          <w:rFonts w:cs="Arial"/>
          <w:color w:val="000000"/>
          <w:sz w:val="24"/>
        </w:rPr>
        <w:t>ch rozvodů</w:t>
      </w:r>
      <w:r>
        <w:rPr>
          <w:rFonts w:cs="Arial"/>
          <w:color w:val="000000"/>
          <w:sz w:val="24"/>
        </w:rPr>
        <w:t xml:space="preserve"> je </w:t>
      </w:r>
      <w:r w:rsidR="00B83ADA">
        <w:rPr>
          <w:rFonts w:cs="Arial"/>
          <w:color w:val="000000"/>
          <w:sz w:val="24"/>
        </w:rPr>
        <w:t>vedena pod zpevněnými komunikacemi</w:t>
      </w:r>
      <w:r>
        <w:rPr>
          <w:rFonts w:cs="Arial"/>
          <w:color w:val="000000"/>
          <w:sz w:val="24"/>
        </w:rPr>
        <w:t xml:space="preserve">. </w:t>
      </w:r>
    </w:p>
    <w:p w:rsidR="00B83ADA" w:rsidRDefault="00B83ADA" w:rsidP="00E23343">
      <w:pPr>
        <w:jc w:val="both"/>
        <w:rPr>
          <w:rFonts w:cs="Arial"/>
          <w:color w:val="000000"/>
          <w:sz w:val="24"/>
        </w:rPr>
      </w:pPr>
    </w:p>
    <w:p w:rsidR="00E23343" w:rsidRDefault="00E23343" w:rsidP="00E23343">
      <w:pPr>
        <w:pStyle w:val="Zkladntext"/>
        <w:jc w:val="both"/>
        <w:rPr>
          <w:rFonts w:cs="Arial"/>
          <w:color w:val="000000"/>
        </w:rPr>
      </w:pPr>
      <w:r w:rsidRPr="0079010F">
        <w:rPr>
          <w:rFonts w:cs="Arial"/>
          <w:color w:val="000000"/>
        </w:rPr>
        <w:t xml:space="preserve">Z důvodu zajištění čistoty potrubí bude vypracován technologický postup na </w:t>
      </w:r>
      <w:r>
        <w:rPr>
          <w:rFonts w:cs="Arial"/>
          <w:color w:val="000000"/>
        </w:rPr>
        <w:t>sváření. Kořeny budou svařeny</w:t>
      </w:r>
      <w:r w:rsidRPr="0079010F">
        <w:rPr>
          <w:rFonts w:cs="Arial"/>
          <w:color w:val="000000"/>
        </w:rPr>
        <w:t xml:space="preserve"> výhradně pod ochrannou atmosfér</w:t>
      </w:r>
      <w:r>
        <w:rPr>
          <w:rFonts w:cs="Arial"/>
          <w:color w:val="000000"/>
        </w:rPr>
        <w:t>ou argonu. Další vrstvu je možné</w:t>
      </w:r>
      <w:r w:rsidRPr="0079010F">
        <w:rPr>
          <w:rFonts w:cs="Arial"/>
          <w:color w:val="000000"/>
        </w:rPr>
        <w:t xml:space="preserve"> provádět el. obloukem. Veškeré svary potrubí budou provedeny minimálně v kvalifikačním stupni </w:t>
      </w:r>
      <w:r w:rsidRPr="00235F73">
        <w:rPr>
          <w:rFonts w:cs="Arial"/>
          <w:color w:val="000000"/>
        </w:rPr>
        <w:t>č. 2 dle</w:t>
      </w:r>
      <w:r>
        <w:rPr>
          <w:rFonts w:cs="Arial"/>
          <w:color w:val="000000"/>
        </w:rPr>
        <w:t xml:space="preserve"> ČSN EN 12517</w:t>
      </w:r>
      <w:r w:rsidRPr="0079010F">
        <w:rPr>
          <w:rFonts w:cs="Arial"/>
          <w:color w:val="000000"/>
        </w:rPr>
        <w:t>.</w:t>
      </w:r>
    </w:p>
    <w:p w:rsidR="00E23343" w:rsidRPr="00235F73" w:rsidRDefault="00E23343" w:rsidP="00E23343">
      <w:pPr>
        <w:pStyle w:val="Zkladntext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Po provedené tlakové zkoušce přetlakem vody 9 bar budou spoje Pi potrubí zaizolovány. P</w:t>
      </w:r>
      <w:r w:rsidR="00B83ADA">
        <w:rPr>
          <w:rFonts w:cs="Arial"/>
          <w:color w:val="000000"/>
        </w:rPr>
        <w:t>otrubí ve odbočné v šachtě „Š“ a vstupní potrubí do OM200, OM300 a do PS</w:t>
      </w:r>
      <w:r w:rsidR="0088475C">
        <w:rPr>
          <w:rFonts w:cs="Arial"/>
          <w:color w:val="000000"/>
        </w:rPr>
        <w:t xml:space="preserve"> </w:t>
      </w:r>
      <w:r w:rsidR="00B83ADA">
        <w:rPr>
          <w:rFonts w:cs="Arial"/>
          <w:color w:val="000000"/>
        </w:rPr>
        <w:t xml:space="preserve"> budou</w:t>
      </w:r>
      <w:r>
        <w:rPr>
          <w:rFonts w:cs="Arial"/>
          <w:color w:val="000000"/>
        </w:rPr>
        <w:t xml:space="preserve"> po dvojnásobném antikorozním nátěru t</w:t>
      </w:r>
      <w:r w:rsidR="0088475C">
        <w:rPr>
          <w:rFonts w:cs="Arial"/>
          <w:color w:val="000000"/>
        </w:rPr>
        <w:t xml:space="preserve">epelně izolované </w:t>
      </w:r>
      <w:r w:rsidR="00502967">
        <w:rPr>
          <w:rFonts w:cs="Arial"/>
          <w:color w:val="000000"/>
        </w:rPr>
        <w:t xml:space="preserve">izolačními pouzdry s Al fólií ( λ = 0,034 W/m,K </w:t>
      </w:r>
      <w:r w:rsidR="00714C6B">
        <w:rPr>
          <w:rFonts w:cs="Arial"/>
          <w:color w:val="000000"/>
        </w:rPr>
        <w:t xml:space="preserve">a max. t </w:t>
      </w:r>
      <w:r w:rsidR="00502967">
        <w:rPr>
          <w:rFonts w:cs="Arial"/>
          <w:color w:val="000000"/>
        </w:rPr>
        <w:t xml:space="preserve">do 250°C ) </w:t>
      </w:r>
      <w:r>
        <w:rPr>
          <w:rFonts w:cs="Arial"/>
          <w:color w:val="000000"/>
        </w:rPr>
        <w:t>o tloušťce rovnající se</w:t>
      </w:r>
      <w:r w:rsidR="00B83ADA">
        <w:rPr>
          <w:rFonts w:cs="Arial"/>
          <w:color w:val="000000"/>
        </w:rPr>
        <w:t xml:space="preserve"> světlosti potrubí.</w:t>
      </w:r>
    </w:p>
    <w:p w:rsidR="00A35A7B" w:rsidRDefault="00A35A7B" w:rsidP="00A35A7B">
      <w:pPr>
        <w:jc w:val="both"/>
        <w:rPr>
          <w:sz w:val="24"/>
          <w:szCs w:val="24"/>
        </w:rPr>
      </w:pPr>
    </w:p>
    <w:p w:rsidR="00C86DB7" w:rsidRDefault="00C86DB7" w:rsidP="00C86DB7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3.1.2) PI POTRUBÍ ZT</w:t>
      </w:r>
    </w:p>
    <w:p w:rsidR="00CF6C3F" w:rsidRDefault="00B83ADA" w:rsidP="00C86DB7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D</w:t>
      </w:r>
      <w:r w:rsidR="00C86DB7">
        <w:rPr>
          <w:rFonts w:cs="Arial"/>
          <w:color w:val="000000"/>
          <w:sz w:val="24"/>
        </w:rPr>
        <w:t xml:space="preserve">o pískového podsypu </w:t>
      </w:r>
      <w:r>
        <w:rPr>
          <w:rFonts w:cs="Arial"/>
          <w:color w:val="000000"/>
          <w:sz w:val="24"/>
        </w:rPr>
        <w:t xml:space="preserve">bude rovněž </w:t>
      </w:r>
      <w:r w:rsidR="00C86DB7">
        <w:rPr>
          <w:rFonts w:cs="Arial"/>
          <w:color w:val="000000"/>
          <w:sz w:val="24"/>
        </w:rPr>
        <w:t>uloženo PI potrub</w:t>
      </w:r>
      <w:r w:rsidR="00DC078F">
        <w:rPr>
          <w:rFonts w:cs="Arial"/>
          <w:color w:val="000000"/>
          <w:sz w:val="24"/>
        </w:rPr>
        <w:t xml:space="preserve">í ZT. Jedná se o plastové potrubí </w:t>
      </w:r>
      <w:r w:rsidR="00C86DB7">
        <w:rPr>
          <w:rFonts w:cs="Arial"/>
          <w:color w:val="000000"/>
          <w:sz w:val="24"/>
        </w:rPr>
        <w:t xml:space="preserve"> PE Xa v roli</w:t>
      </w:r>
      <w:r w:rsidR="00DC078F">
        <w:rPr>
          <w:rFonts w:cs="Arial"/>
          <w:color w:val="000000"/>
          <w:sz w:val="24"/>
        </w:rPr>
        <w:t xml:space="preserve"> PN6.</w:t>
      </w:r>
      <w:r>
        <w:rPr>
          <w:rFonts w:cs="Arial"/>
          <w:color w:val="000000"/>
          <w:sz w:val="24"/>
        </w:rPr>
        <w:t xml:space="preserve"> Potrubí TeV má dimenze</w:t>
      </w:r>
      <w:r w:rsidR="00DC078F">
        <w:rPr>
          <w:rFonts w:cs="Arial"/>
          <w:color w:val="000000"/>
          <w:sz w:val="24"/>
        </w:rPr>
        <w:t xml:space="preserve"> d63 / 125</w:t>
      </w:r>
      <w:r w:rsidR="00C86DB7">
        <w:rPr>
          <w:rFonts w:cs="Arial"/>
          <w:color w:val="000000"/>
          <w:sz w:val="24"/>
        </w:rPr>
        <w:t xml:space="preserve">, </w:t>
      </w:r>
      <w:r>
        <w:rPr>
          <w:rFonts w:cs="Arial"/>
          <w:color w:val="000000"/>
          <w:sz w:val="24"/>
        </w:rPr>
        <w:t xml:space="preserve">d50 / 110 a d40 / 90. </w:t>
      </w:r>
      <w:r w:rsidR="00CF6C3F">
        <w:rPr>
          <w:rFonts w:cs="Arial"/>
          <w:color w:val="000000"/>
          <w:sz w:val="24"/>
        </w:rPr>
        <w:t>P</w:t>
      </w:r>
      <w:r w:rsidR="00C86DB7">
        <w:rPr>
          <w:rFonts w:cs="Arial"/>
          <w:color w:val="000000"/>
          <w:sz w:val="24"/>
        </w:rPr>
        <w:t>otr</w:t>
      </w:r>
      <w:r w:rsidR="00DC078F">
        <w:rPr>
          <w:rFonts w:cs="Arial"/>
          <w:color w:val="000000"/>
          <w:sz w:val="24"/>
        </w:rPr>
        <w:t xml:space="preserve">ubí cirkulace TeV má </w:t>
      </w:r>
      <w:r w:rsidR="00EF54D9">
        <w:rPr>
          <w:rFonts w:cs="Arial"/>
          <w:color w:val="000000"/>
          <w:sz w:val="24"/>
        </w:rPr>
        <w:t>jednotnou dimenzi d</w:t>
      </w:r>
      <w:r w:rsidR="00CF6C3F">
        <w:rPr>
          <w:rFonts w:cs="Arial"/>
          <w:color w:val="000000"/>
          <w:sz w:val="24"/>
        </w:rPr>
        <w:t>32 / 75</w:t>
      </w:r>
      <w:r w:rsidR="00DC078F">
        <w:rPr>
          <w:rFonts w:cs="Arial"/>
          <w:color w:val="000000"/>
          <w:sz w:val="24"/>
        </w:rPr>
        <w:t xml:space="preserve">. </w:t>
      </w:r>
    </w:p>
    <w:p w:rsidR="00CF6C3F" w:rsidRDefault="00CF6C3F" w:rsidP="00C86DB7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V přístřešku P1 bude PI potrubí pomocí přechodů s vnějšími závity připojené k plastovému potrubí PPR. Z přístřešku bude do PS vyvedené potrubí PPR d63 a d32, kde se připojí k témuž potrubí o stejných dimenzích. Výstup PI potrubí nad terén se provede ohnutím trubek. Proti poškození PE pláště budou ohyby chráněny dilatačními polštáři.</w:t>
      </w:r>
    </w:p>
    <w:p w:rsidR="00CF6C3F" w:rsidRDefault="00CF6C3F" w:rsidP="00C86DB7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 xml:space="preserve">V přístřešku P2 </w:t>
      </w:r>
      <w:r w:rsidR="00947012">
        <w:rPr>
          <w:rFonts w:cs="Arial"/>
          <w:color w:val="000000"/>
          <w:sz w:val="24"/>
        </w:rPr>
        <w:t>vystoupá PI potrubí pomocí ohybů d40 / 90 a d32 / 75 do prostoru přístřešku, kde se připojí na stávající pozinkované potrubí 6/4“ a 1“.</w:t>
      </w:r>
    </w:p>
    <w:p w:rsidR="00947012" w:rsidRDefault="00947012" w:rsidP="00C86DB7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V přístřešku P3 vystoupá PI potrubí pomocí ohybů d50 / 110 a d32 / 75 do prostoru přístřešku. Zde bude proveden přechod na plastové potrubí PPR d40 a d32. Potrubí PPR budou přivedena až k hlavním stávajícím kulovým uzávěrům DN32 a DN25 v objektu OM300.</w:t>
      </w:r>
    </w:p>
    <w:p w:rsidR="00947012" w:rsidRDefault="006E519B" w:rsidP="00C86DB7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V</w:t>
      </w:r>
      <w:r w:rsidR="00947012">
        <w:rPr>
          <w:rFonts w:cs="Arial"/>
          <w:color w:val="000000"/>
          <w:sz w:val="24"/>
        </w:rPr>
        <w:t xml:space="preserve"> odbočném místě 01 se použijí prefabrikované T </w:t>
      </w:r>
      <w:r>
        <w:rPr>
          <w:rFonts w:cs="Arial"/>
          <w:color w:val="000000"/>
          <w:sz w:val="24"/>
        </w:rPr>
        <w:t>–</w:t>
      </w:r>
      <w:r w:rsidR="00947012">
        <w:rPr>
          <w:rFonts w:cs="Arial"/>
          <w:color w:val="000000"/>
          <w:sz w:val="24"/>
        </w:rPr>
        <w:t xml:space="preserve"> kusy</w:t>
      </w:r>
      <w:r>
        <w:rPr>
          <w:rFonts w:cs="Arial"/>
          <w:color w:val="000000"/>
          <w:sz w:val="24"/>
        </w:rPr>
        <w:t>.</w:t>
      </w:r>
    </w:p>
    <w:p w:rsidR="00CF6C3F" w:rsidRDefault="00CF6C3F" w:rsidP="00C86DB7">
      <w:pPr>
        <w:jc w:val="both"/>
        <w:rPr>
          <w:rFonts w:cs="Arial"/>
          <w:color w:val="000000"/>
          <w:sz w:val="24"/>
        </w:rPr>
      </w:pPr>
    </w:p>
    <w:p w:rsidR="00502967" w:rsidRPr="00714C6B" w:rsidRDefault="00C86DB7" w:rsidP="00A35A7B">
      <w:pPr>
        <w:jc w:val="both"/>
        <w:rPr>
          <w:rFonts w:cs="Arial"/>
          <w:color w:val="000000"/>
          <w:sz w:val="24"/>
        </w:rPr>
      </w:pPr>
      <w:r w:rsidRPr="008345BF">
        <w:rPr>
          <w:rFonts w:cs="Arial"/>
          <w:color w:val="000000"/>
          <w:sz w:val="24"/>
        </w:rPr>
        <w:t>Po provedené tlakové z</w:t>
      </w:r>
      <w:r>
        <w:rPr>
          <w:rFonts w:cs="Arial"/>
          <w:color w:val="000000"/>
          <w:sz w:val="24"/>
        </w:rPr>
        <w:t>koušce přetlakem vody 6 bar bude p</w:t>
      </w:r>
      <w:r w:rsidR="006E519B">
        <w:rPr>
          <w:rFonts w:cs="Arial"/>
          <w:color w:val="000000"/>
          <w:sz w:val="24"/>
        </w:rPr>
        <w:t>otrubí PPR v PS a v OM200 + OM300</w:t>
      </w:r>
      <w:r w:rsidR="00714C6B">
        <w:rPr>
          <w:rFonts w:cs="Arial"/>
          <w:color w:val="000000"/>
          <w:sz w:val="24"/>
        </w:rPr>
        <w:t xml:space="preserve"> </w:t>
      </w:r>
      <w:r>
        <w:rPr>
          <w:rFonts w:cs="Arial"/>
          <w:color w:val="000000"/>
          <w:sz w:val="24"/>
        </w:rPr>
        <w:t xml:space="preserve"> tep</w:t>
      </w:r>
      <w:r w:rsidR="00714C6B">
        <w:rPr>
          <w:rFonts w:cs="Arial"/>
          <w:color w:val="000000"/>
          <w:sz w:val="24"/>
        </w:rPr>
        <w:t>elně izolované PE trubicemi</w:t>
      </w:r>
      <w:r>
        <w:rPr>
          <w:rFonts w:cs="Arial"/>
          <w:color w:val="000000"/>
          <w:sz w:val="24"/>
        </w:rPr>
        <w:t xml:space="preserve"> </w:t>
      </w:r>
      <w:r w:rsidR="00714C6B" w:rsidRPr="00714C6B">
        <w:rPr>
          <w:rFonts w:cs="Arial"/>
          <w:color w:val="000000"/>
          <w:sz w:val="24"/>
        </w:rPr>
        <w:t>( λ</w:t>
      </w:r>
      <w:r w:rsidR="00714C6B">
        <w:rPr>
          <w:rFonts w:cs="Arial"/>
          <w:color w:val="000000"/>
          <w:sz w:val="24"/>
        </w:rPr>
        <w:t xml:space="preserve"> = 0,046 W/m,K a max. t do 90</w:t>
      </w:r>
      <w:r w:rsidR="00714C6B" w:rsidRPr="00714C6B">
        <w:rPr>
          <w:rFonts w:cs="Arial"/>
          <w:color w:val="000000"/>
          <w:sz w:val="24"/>
        </w:rPr>
        <w:t>°C )</w:t>
      </w:r>
      <w:r w:rsidR="00714C6B">
        <w:rPr>
          <w:rFonts w:cs="Arial"/>
          <w:color w:val="000000"/>
          <w:sz w:val="24"/>
        </w:rPr>
        <w:t xml:space="preserve"> o tlošťce 20 mm.</w:t>
      </w:r>
    </w:p>
    <w:p w:rsidR="00A35A7B" w:rsidRDefault="00A35A7B" w:rsidP="0058749F">
      <w:pPr>
        <w:rPr>
          <w:rFonts w:ascii="Times New Roman" w:hAnsi="Times New Roman"/>
          <w:sz w:val="24"/>
          <w:szCs w:val="24"/>
        </w:rPr>
      </w:pPr>
    </w:p>
    <w:p w:rsidR="00CC12D7" w:rsidRDefault="00CC12D7" w:rsidP="00CC12D7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3.1.3) ČÁST STAVEBNÍ</w:t>
      </w:r>
    </w:p>
    <w:p w:rsidR="00966EBE" w:rsidRDefault="00966EBE" w:rsidP="00CC12D7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Po vybourání stávajících stavebních konstrukcí komunikačních zpevněných ploch, provedení zemních výkopových prací, odstranění silničních panelů</w:t>
      </w:r>
      <w:r w:rsidR="00287F39">
        <w:rPr>
          <w:rFonts w:cs="Arial"/>
          <w:color w:val="000000"/>
          <w:sz w:val="24"/>
        </w:rPr>
        <w:t>, zámkové dlažby</w:t>
      </w:r>
      <w:r>
        <w:rPr>
          <w:rFonts w:cs="Arial"/>
          <w:color w:val="000000"/>
          <w:sz w:val="24"/>
        </w:rPr>
        <w:t xml:space="preserve"> a stropních desek energokanálů</w:t>
      </w:r>
      <w:r w:rsidR="00A05BCA" w:rsidRPr="00A05BCA">
        <w:rPr>
          <w:rFonts w:cs="Arial"/>
          <w:color w:val="000000"/>
          <w:sz w:val="24"/>
        </w:rPr>
        <w:t xml:space="preserve"> </w:t>
      </w:r>
      <w:r w:rsidR="00A05BCA">
        <w:rPr>
          <w:rFonts w:cs="Arial"/>
          <w:color w:val="000000"/>
          <w:sz w:val="24"/>
        </w:rPr>
        <w:t xml:space="preserve">bude předizolované potrubí uložené do pískového lože v energokanálech o min. výšce 100 mm. </w:t>
      </w:r>
      <w:r w:rsidR="00A05BCA" w:rsidRPr="00AE49C8">
        <w:rPr>
          <w:rFonts w:cs="Arial"/>
          <w:color w:val="000000"/>
          <w:sz w:val="24"/>
        </w:rPr>
        <w:t xml:space="preserve">Po tlakové zkoušce, zapěnění a vodotěsném zaizolování spojů bude potrubí zasypáno pískem min. </w:t>
      </w:r>
      <w:smartTag w:uri="urn:schemas-microsoft-com:office:smarttags" w:element="metricconverter">
        <w:smartTagPr>
          <w:attr w:name="ProductID" w:val="100 mm"/>
        </w:smartTagPr>
        <w:r w:rsidR="00A05BCA" w:rsidRPr="00AE49C8">
          <w:rPr>
            <w:rFonts w:cs="Arial"/>
            <w:color w:val="000000"/>
            <w:sz w:val="24"/>
          </w:rPr>
          <w:t>100 mm</w:t>
        </w:r>
      </w:smartTag>
      <w:r w:rsidR="00A05BCA" w:rsidRPr="00AE49C8">
        <w:rPr>
          <w:rFonts w:cs="Arial"/>
          <w:color w:val="000000"/>
          <w:sz w:val="24"/>
        </w:rPr>
        <w:t xml:space="preserve"> nad povrch izolovaných trubek. </w:t>
      </w:r>
      <w:r w:rsidR="00A05BCA">
        <w:rPr>
          <w:rFonts w:cs="Arial"/>
          <w:color w:val="000000"/>
          <w:sz w:val="24"/>
        </w:rPr>
        <w:t>Zrnitost písku je předepsána 3 – 8</w:t>
      </w:r>
      <w:r w:rsidR="00A05BCA" w:rsidRPr="00AE49C8">
        <w:rPr>
          <w:rFonts w:cs="Arial"/>
          <w:color w:val="000000"/>
          <w:sz w:val="24"/>
        </w:rPr>
        <w:t xml:space="preserve"> mm. V úrovni pískového zásypu bude nad každou trubku položena výstražná fólie zelené barvy. Na tuto</w:t>
      </w:r>
      <w:r w:rsidR="00A05BCA">
        <w:rPr>
          <w:rFonts w:cs="Arial"/>
          <w:color w:val="000000"/>
          <w:sz w:val="24"/>
        </w:rPr>
        <w:t xml:space="preserve"> </w:t>
      </w:r>
      <w:r w:rsidR="00A05BCA" w:rsidRPr="00AE49C8">
        <w:rPr>
          <w:rFonts w:cs="Arial"/>
          <w:color w:val="000000"/>
          <w:sz w:val="24"/>
        </w:rPr>
        <w:t>skladbu bude pr</w:t>
      </w:r>
      <w:r w:rsidR="00A05BCA">
        <w:rPr>
          <w:rFonts w:cs="Arial"/>
          <w:color w:val="000000"/>
          <w:sz w:val="24"/>
        </w:rPr>
        <w:t>oveden zásyp prohozenou zeminou cca 50 mm nad výškovou úroveň stěn energokanálů.</w:t>
      </w:r>
      <w:r w:rsidR="00A05BCA" w:rsidRPr="00AE49C8">
        <w:rPr>
          <w:rFonts w:cs="Arial"/>
          <w:color w:val="000000"/>
          <w:sz w:val="24"/>
        </w:rPr>
        <w:t xml:space="preserve"> </w:t>
      </w:r>
      <w:r w:rsidR="00A05BCA">
        <w:rPr>
          <w:rFonts w:cs="Arial"/>
          <w:color w:val="000000"/>
          <w:sz w:val="24"/>
        </w:rPr>
        <w:t>Po zhutnění zeminy budou nad energokanály zpětně položeny stropní desky z důvodu plošného roznešení sil způsobených vozidly (nedostatečné krytí PI potrubí). Nad stropní desky bude obnovena původní skladba</w:t>
      </w:r>
      <w:r w:rsidR="00287F39">
        <w:rPr>
          <w:rFonts w:cs="Arial"/>
          <w:color w:val="000000"/>
          <w:sz w:val="24"/>
        </w:rPr>
        <w:t xml:space="preserve"> zpevněných ploch.</w:t>
      </w:r>
    </w:p>
    <w:p w:rsidR="00287F39" w:rsidRDefault="00287F39" w:rsidP="00CC12D7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lastRenderedPageBreak/>
        <w:t xml:space="preserve">V rámci stavebních prací budou vybourány čelní zděné stěny přístřešků P1, P2 a P3. Do objektů OM300 a PS budou provedeny průrazy v obvodových stěnách pro průchod potrubí. V šachtě „Š“ budou vybourány zazděné otvory energokanálů. </w:t>
      </w:r>
      <w:r w:rsidR="005825E9">
        <w:rPr>
          <w:rFonts w:cs="Arial"/>
          <w:color w:val="000000"/>
          <w:sz w:val="24"/>
        </w:rPr>
        <w:t xml:space="preserve">Do OM200 se vyvrtají dva šikmé otvory </w:t>
      </w:r>
      <w:r w:rsidR="005825E9" w:rsidRPr="005825E9">
        <w:rPr>
          <w:rFonts w:cs="Arial"/>
          <w:color w:val="000000"/>
          <w:sz w:val="24"/>
        </w:rPr>
        <w:t xml:space="preserve"> ϕ 63 mm v cihel zdivu o délce cca 700 mm pro průchod sdělovací techniky.</w:t>
      </w:r>
      <w:r w:rsidR="005825E9">
        <w:rPr>
          <w:rFonts w:cs="Arial"/>
          <w:color w:val="000000"/>
          <w:sz w:val="24"/>
        </w:rPr>
        <w:t xml:space="preserve"> Po provedené montáži budou vybourané prostupy zazděny a v přístřešcích P1, P2 a P3 budou ponechány revizní otvory 300 x 300 mm s plastovými dvířky. Podchod energokanálu pod betonovým plotem u OM300 bude dočasně staticky zajištěn.</w:t>
      </w:r>
    </w:p>
    <w:p w:rsidR="005825E9" w:rsidRDefault="005825E9" w:rsidP="00CC12D7">
      <w:pPr>
        <w:jc w:val="both"/>
        <w:rPr>
          <w:rFonts w:cs="Arial"/>
          <w:color w:val="000000"/>
          <w:sz w:val="24"/>
        </w:rPr>
      </w:pPr>
    </w:p>
    <w:p w:rsidR="00287F39" w:rsidRDefault="005825E9" w:rsidP="00CC12D7">
      <w:pPr>
        <w:jc w:val="both"/>
        <w:rPr>
          <w:rFonts w:cs="Arial"/>
          <w:color w:val="000000"/>
          <w:sz w:val="24"/>
        </w:rPr>
      </w:pPr>
      <w:r w:rsidRPr="00805BDF">
        <w:rPr>
          <w:rFonts w:cs="Arial"/>
          <w:color w:val="000000"/>
          <w:sz w:val="24"/>
        </w:rPr>
        <w:t>Aby nedošlo ke kolizi s podzemními inženýrskými sítěmi, dodavatel stavebních prací zajistí ruční kopání sond pro jejich přesnou identifikaci.</w:t>
      </w:r>
      <w:r>
        <w:rPr>
          <w:rFonts w:cs="Arial"/>
          <w:color w:val="000000"/>
          <w:sz w:val="24"/>
        </w:rPr>
        <w:t xml:space="preserve"> V projektové dokumentaci jsou zakreslené veřejné podzemní inženýrské sítě, na základě písemného vyjádření jejich správců. </w:t>
      </w:r>
      <w:r w:rsidR="00C505B8">
        <w:rPr>
          <w:rFonts w:cs="Arial"/>
          <w:color w:val="000000"/>
          <w:sz w:val="24"/>
        </w:rPr>
        <w:t>Ostatní podzemní inženýrské sítě vytyčí jejich majitelé před zahájením zemních prací (zajistí dodavatel stavby).</w:t>
      </w:r>
    </w:p>
    <w:p w:rsidR="00805BDF" w:rsidRDefault="00805BDF" w:rsidP="0058749F">
      <w:pPr>
        <w:rPr>
          <w:rFonts w:cs="Arial"/>
          <w:color w:val="000000"/>
          <w:sz w:val="24"/>
        </w:rPr>
      </w:pPr>
    </w:p>
    <w:p w:rsidR="00805BDF" w:rsidRDefault="00805BDF" w:rsidP="00805BDF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3.1.4) VÝSTRAŽNÝ SYSTÉM A SDĚLOVACÍ TECHNIKA</w:t>
      </w:r>
    </w:p>
    <w:p w:rsidR="00805BDF" w:rsidRPr="00035BBE" w:rsidRDefault="00805BDF" w:rsidP="00805BDF">
      <w:pPr>
        <w:pStyle w:val="Zkladntext"/>
        <w:jc w:val="both"/>
        <w:rPr>
          <w:szCs w:val="24"/>
          <w:u w:val="single"/>
        </w:rPr>
      </w:pPr>
      <w:r w:rsidRPr="00035BBE">
        <w:rPr>
          <w:szCs w:val="24"/>
          <w:u w:val="single"/>
        </w:rPr>
        <w:t>Výstražný systém</w:t>
      </w:r>
      <w:r>
        <w:rPr>
          <w:szCs w:val="24"/>
          <w:u w:val="single"/>
        </w:rPr>
        <w:t xml:space="preserve"> </w:t>
      </w:r>
    </w:p>
    <w:p w:rsidR="006746D0" w:rsidRDefault="00805BDF" w:rsidP="00805BDF">
      <w:pPr>
        <w:jc w:val="both"/>
        <w:rPr>
          <w:rFonts w:cs="Arial"/>
          <w:color w:val="000000"/>
          <w:sz w:val="24"/>
        </w:rPr>
      </w:pPr>
      <w:r w:rsidRPr="00A3662C">
        <w:rPr>
          <w:rFonts w:cs="Arial"/>
          <w:color w:val="000000"/>
          <w:sz w:val="24"/>
        </w:rPr>
        <w:t>Pro možnost kontroly těs</w:t>
      </w:r>
      <w:r>
        <w:rPr>
          <w:rFonts w:cs="Arial"/>
          <w:color w:val="000000"/>
          <w:sz w:val="24"/>
        </w:rPr>
        <w:t>nosti spojů podzemního vedení předizol. potrubí ÚT budou vodiče potrubí a trubních dílů propo</w:t>
      </w:r>
      <w:r w:rsidR="0074291C">
        <w:rPr>
          <w:rFonts w:cs="Arial"/>
          <w:color w:val="000000"/>
          <w:sz w:val="24"/>
        </w:rPr>
        <w:t xml:space="preserve">jeny. </w:t>
      </w:r>
      <w:r w:rsidR="006746D0">
        <w:rPr>
          <w:rFonts w:cs="Arial"/>
          <w:color w:val="000000"/>
          <w:sz w:val="24"/>
        </w:rPr>
        <w:t xml:space="preserve">V přístřešcích P1, P2, P3 a v šachtě „Š“ se použijí propojovací krabičky BS2 do vlhkého prostředí. Krabičky budou propojeny pomocí </w:t>
      </w:r>
      <w:r w:rsidR="00045F1E">
        <w:rPr>
          <w:rFonts w:cs="Arial"/>
          <w:color w:val="000000"/>
          <w:sz w:val="24"/>
        </w:rPr>
        <w:t>kabelů CYKY J 3x1,5. Do PS bude osazena de</w:t>
      </w:r>
      <w:r w:rsidR="00EF54D9">
        <w:rPr>
          <w:rFonts w:cs="Arial"/>
          <w:color w:val="000000"/>
          <w:sz w:val="24"/>
        </w:rPr>
        <w:t xml:space="preserve">tektorová skříňka BD43, která </w:t>
      </w:r>
      <w:r w:rsidR="00045F1E">
        <w:rPr>
          <w:rFonts w:cs="Arial"/>
          <w:color w:val="000000"/>
          <w:sz w:val="24"/>
        </w:rPr>
        <w:t xml:space="preserve"> se </w:t>
      </w:r>
      <w:r w:rsidR="00EF54D9">
        <w:rPr>
          <w:rFonts w:cs="Arial"/>
          <w:color w:val="000000"/>
          <w:sz w:val="24"/>
        </w:rPr>
        <w:t xml:space="preserve">propojí se </w:t>
      </w:r>
      <w:r w:rsidR="00045F1E">
        <w:rPr>
          <w:rFonts w:cs="Arial"/>
          <w:color w:val="000000"/>
          <w:sz w:val="24"/>
        </w:rPr>
        <w:t>signalizačními vodiči pomocí kabelů CYKY J 3x1,5. kabely v PS a v šachtě budou uloženy do vkládacích lišt.</w:t>
      </w:r>
    </w:p>
    <w:p w:rsidR="00045F1E" w:rsidRDefault="00045F1E" w:rsidP="00045F1E">
      <w:pPr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 xml:space="preserve">Po dokončené montáži PI potrubí ÚT se provede měření smyček nových rozvodů. </w:t>
      </w:r>
      <w:r w:rsidRPr="00A3662C">
        <w:rPr>
          <w:rFonts w:cs="Arial"/>
          <w:color w:val="000000"/>
          <w:sz w:val="24"/>
        </w:rPr>
        <w:t xml:space="preserve">Proměření výstražného systému provede </w:t>
      </w:r>
      <w:r>
        <w:rPr>
          <w:rFonts w:cs="Arial"/>
          <w:color w:val="000000"/>
          <w:sz w:val="24"/>
        </w:rPr>
        <w:t xml:space="preserve">oprávněný pracovník. </w:t>
      </w:r>
      <w:r w:rsidRPr="00A3662C">
        <w:rPr>
          <w:rFonts w:cs="Arial"/>
          <w:color w:val="000000"/>
          <w:sz w:val="24"/>
        </w:rPr>
        <w:t>O proměření bude vyhotoven protokol.</w:t>
      </w:r>
    </w:p>
    <w:p w:rsidR="00805BDF" w:rsidRDefault="00805BDF" w:rsidP="00805BDF">
      <w:pPr>
        <w:jc w:val="both"/>
        <w:rPr>
          <w:rFonts w:cs="Arial"/>
          <w:color w:val="000000"/>
          <w:sz w:val="24"/>
        </w:rPr>
      </w:pPr>
    </w:p>
    <w:p w:rsidR="00045F1E" w:rsidRDefault="00045F1E" w:rsidP="0074291C">
      <w:pPr>
        <w:jc w:val="both"/>
        <w:rPr>
          <w:rFonts w:cs="Arial"/>
          <w:color w:val="000000"/>
          <w:sz w:val="24"/>
        </w:rPr>
      </w:pPr>
      <w:bookmarkStart w:id="0" w:name="_GoBack"/>
      <w:bookmarkEnd w:id="0"/>
    </w:p>
    <w:p w:rsidR="00045F1E" w:rsidRDefault="00045F1E" w:rsidP="0074291C">
      <w:pPr>
        <w:jc w:val="both"/>
        <w:rPr>
          <w:rFonts w:cs="Arial"/>
          <w:color w:val="000000"/>
          <w:sz w:val="24"/>
        </w:rPr>
      </w:pPr>
    </w:p>
    <w:p w:rsidR="00805BDF" w:rsidRDefault="00805BDF" w:rsidP="0058749F">
      <w:pPr>
        <w:rPr>
          <w:rFonts w:cs="Arial"/>
          <w:color w:val="000000"/>
          <w:sz w:val="24"/>
        </w:rPr>
      </w:pPr>
    </w:p>
    <w:p w:rsidR="00AF44E6" w:rsidRDefault="00AF44E6" w:rsidP="0058749F">
      <w:pPr>
        <w:rPr>
          <w:rFonts w:cs="Arial"/>
          <w:color w:val="000000"/>
          <w:sz w:val="24"/>
        </w:rPr>
      </w:pPr>
    </w:p>
    <w:p w:rsidR="00AF44E6" w:rsidRDefault="00AF44E6" w:rsidP="0058749F">
      <w:pPr>
        <w:rPr>
          <w:rFonts w:cs="Arial"/>
          <w:color w:val="000000"/>
          <w:sz w:val="24"/>
        </w:rPr>
      </w:pPr>
    </w:p>
    <w:p w:rsidR="008C5BE6" w:rsidRPr="0051637D" w:rsidRDefault="00660155" w:rsidP="0051637D">
      <w:pPr>
        <w:pStyle w:val="Zkladntext"/>
        <w:numPr>
          <w:ilvl w:val="0"/>
          <w:numId w:val="1"/>
        </w:numPr>
        <w:tabs>
          <w:tab w:val="clear" w:pos="1440"/>
          <w:tab w:val="left" w:pos="1418"/>
        </w:tabs>
        <w:rPr>
          <w:szCs w:val="24"/>
        </w:rPr>
      </w:pPr>
      <w:r>
        <w:rPr>
          <w:szCs w:val="24"/>
        </w:rPr>
        <w:t>VÝPIS PI POTRUBÍ A TRUBNÍCH DÍLŮ</w:t>
      </w:r>
    </w:p>
    <w:p w:rsidR="008C5BE6" w:rsidRPr="008C5BE6" w:rsidRDefault="008C5BE6" w:rsidP="0051637D">
      <w:pPr>
        <w:pStyle w:val="Odstavecseseznamem"/>
        <w:rPr>
          <w:rFonts w:ascii="Times New Roman" w:hAnsi="Times New Roman"/>
          <w:sz w:val="24"/>
          <w:szCs w:val="24"/>
        </w:rPr>
      </w:pPr>
      <w:r w:rsidRPr="008C5BE6">
        <w:rPr>
          <w:rFonts w:ascii="Times New Roman" w:hAnsi="Times New Roman"/>
          <w:sz w:val="24"/>
          <w:szCs w:val="24"/>
        </w:rPr>
        <w:t xml:space="preserve">SOUPIS PI OCELOVÉHO POTRUBÍ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59"/>
        <w:gridCol w:w="7087"/>
        <w:gridCol w:w="1166"/>
      </w:tblGrid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POZ.</w:t>
            </w:r>
          </w:p>
        </w:tc>
        <w:tc>
          <w:tcPr>
            <w:tcW w:w="7087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POPIS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POČET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– DN80/180, TŘ. IZOLACE 2, a´12 m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– DN80/160, TŘ. IZOLACE 1, a´12 m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1a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– DN80/180, TŘ. IZOLACE 2, a´6 m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2a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– DN80/160, TŘ. IZOLACE 1, a´6 m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– DN65/160, TŘ. IZOLACE 2, a´12 m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– DN65/140, TŘ. IZOLACE 1, a´12 m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– DN65/160, TŘ. IZOLACE 2, a´6 m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– DN65/140, TŘ. IZOLACE 1, a´6 m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– DN50/140, TŘ. IZOLACE 2, a´12 m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– DN50/125, TŘ. IZOLACE 1, a´12 m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PAR. ODB. WTS P – T 2 – DN65/160  x 2 – DN50/140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PAR. ODB. WTS P – T 1 – DN65/140  x 1 – DN50/125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OHYB 90°, 1 x 1m, WTS 2E DN80/180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OHYB 90°, 1 x 1m, WTS 1E DN80/160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OHYB 90°, 1 x 1m, WTS 2E DN50/140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OHYB 90°, 1 x 1,5m, WTS 1E DN50/125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OHYB 90°, 1,5 x 2m, WTS 2E DN80/180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OHYB 90°, 1,5 x 2m, WTS 1E DN80/160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OHYB 90°, 1 x 1,5m, WTS 2E DN50/140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OHYB 90°, 1 x 1,5m, WTS 1E DN50/125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15a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OHYB 90°, 2 x 1,5m, WTS 2E DN50/140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16a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OHYB 90°, 2 x 1,5m, WTS 1E DN50/125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PREFABRIK. REDUKCE WTS RED 2-DN65/160 x 2-DN50/140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PREFABRIK. REDUKCE WTS RED 1-DN65/140 x 1-DN50/125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87" w:type="dxa"/>
            <w:shd w:val="clear" w:color="auto" w:fill="auto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DSJ SPOJKA – KOMPLET DN80/180</w:t>
            </w:r>
          </w:p>
        </w:tc>
        <w:tc>
          <w:tcPr>
            <w:tcW w:w="1166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ks</w:t>
            </w:r>
          </w:p>
        </w:tc>
      </w:tr>
      <w:tr w:rsidR="008C5BE6" w:rsidTr="008C5BE6">
        <w:tc>
          <w:tcPr>
            <w:tcW w:w="959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7" w:type="dxa"/>
            <w:shd w:val="clear" w:color="auto" w:fill="auto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DSJ SPOJKA – KOMPLET DN80/160</w:t>
            </w:r>
          </w:p>
        </w:tc>
        <w:tc>
          <w:tcPr>
            <w:tcW w:w="1166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ks</w:t>
            </w:r>
          </w:p>
        </w:tc>
      </w:tr>
      <w:tr w:rsidR="008C5BE6" w:rsidTr="008C5BE6">
        <w:tc>
          <w:tcPr>
            <w:tcW w:w="959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87" w:type="dxa"/>
            <w:shd w:val="clear" w:color="auto" w:fill="auto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DSJ SPOJKA – KOMPLET DN65/160</w:t>
            </w:r>
          </w:p>
        </w:tc>
        <w:tc>
          <w:tcPr>
            <w:tcW w:w="1166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ks</w:t>
            </w:r>
          </w:p>
        </w:tc>
      </w:tr>
      <w:tr w:rsidR="008C5BE6" w:rsidTr="008C5BE6">
        <w:tc>
          <w:tcPr>
            <w:tcW w:w="959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87" w:type="dxa"/>
            <w:shd w:val="clear" w:color="auto" w:fill="auto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DSJ SPOJKA – KOMPLET DN65/140</w:t>
            </w:r>
          </w:p>
        </w:tc>
        <w:tc>
          <w:tcPr>
            <w:tcW w:w="1166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ks</w:t>
            </w:r>
          </w:p>
        </w:tc>
      </w:tr>
      <w:tr w:rsidR="008C5BE6" w:rsidTr="008C5BE6">
        <w:tc>
          <w:tcPr>
            <w:tcW w:w="959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87" w:type="dxa"/>
            <w:shd w:val="clear" w:color="auto" w:fill="auto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DSJ SPOJKA – KOMPLET DN50/140</w:t>
            </w:r>
          </w:p>
        </w:tc>
        <w:tc>
          <w:tcPr>
            <w:tcW w:w="1166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ks</w:t>
            </w:r>
          </w:p>
        </w:tc>
      </w:tr>
      <w:tr w:rsidR="008C5BE6" w:rsidTr="008C5BE6">
        <w:tc>
          <w:tcPr>
            <w:tcW w:w="959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87" w:type="dxa"/>
            <w:shd w:val="clear" w:color="auto" w:fill="auto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DSJ SPOJKA – KOMPLET DN50/125</w:t>
            </w:r>
          </w:p>
        </w:tc>
        <w:tc>
          <w:tcPr>
            <w:tcW w:w="1166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ks</w:t>
            </w:r>
          </w:p>
        </w:tc>
      </w:tr>
      <w:tr w:rsidR="008C5BE6" w:rsidTr="008C5BE6">
        <w:tc>
          <w:tcPr>
            <w:tcW w:w="959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7" w:type="dxa"/>
            <w:shd w:val="clear" w:color="auto" w:fill="auto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GUMOVÁ PRŮCHODKA 180/DN80</w:t>
            </w:r>
          </w:p>
        </w:tc>
        <w:tc>
          <w:tcPr>
            <w:tcW w:w="1166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87" w:type="dxa"/>
            <w:shd w:val="clear" w:color="auto" w:fill="auto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GUMOVÁ PRŮCHODKA 160/DN80</w:t>
            </w:r>
          </w:p>
        </w:tc>
        <w:tc>
          <w:tcPr>
            <w:tcW w:w="1166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87" w:type="dxa"/>
            <w:shd w:val="clear" w:color="auto" w:fill="auto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GUMOVÁ PRŮCHODKA 160/DN65</w:t>
            </w:r>
          </w:p>
        </w:tc>
        <w:tc>
          <w:tcPr>
            <w:tcW w:w="1166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87" w:type="dxa"/>
            <w:shd w:val="clear" w:color="auto" w:fill="auto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GUMOVÁ PRŮCHODKA 140/DN65</w:t>
            </w:r>
          </w:p>
        </w:tc>
        <w:tc>
          <w:tcPr>
            <w:tcW w:w="1166" w:type="dxa"/>
            <w:shd w:val="clear" w:color="auto" w:fill="auto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KONCOVÉ TĚSNĚNÍ DN80/180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KONCOVÉ TĚSNĚNÍ DN80/160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KONCOVÉ TĚSNĚNÍ DN65/160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KONCOVÉ TĚSNĚNÍ DN65/140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KONCOVÉ TĚSNĚNÍ DN50/140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KONCOVÉ TĚSNĚNÍ DN50/125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 w:rsidRPr="00DF1858">
              <w:rPr>
                <w:rFonts w:ascii="Times New Roman" w:hAnsi="Times New Roman"/>
                <w:sz w:val="24"/>
                <w:szCs w:val="24"/>
              </w:rPr>
              <w:t>DILATAČNÍ POLŠTÁŘ – VELIKOST 1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 w:rsidRPr="00DF1858">
              <w:rPr>
                <w:rFonts w:ascii="Times New Roman" w:hAnsi="Times New Roman"/>
                <w:sz w:val="24"/>
                <w:szCs w:val="24"/>
              </w:rPr>
              <w:t>DILATAČNÍ POLŠTÁŘ – VELIKOST 2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PROPOJOVACÍ KRABICE – BS 2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DETEKTOR BD 43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8C5BE6" w:rsidTr="008C5BE6">
        <w:tc>
          <w:tcPr>
            <w:tcW w:w="959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87" w:type="dxa"/>
          </w:tcPr>
          <w:p w:rsidR="008C5BE6" w:rsidRDefault="008C5BE6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VÝSTRAŽNÁ FÓLIE - ZELENÁ</w:t>
            </w:r>
          </w:p>
        </w:tc>
        <w:tc>
          <w:tcPr>
            <w:tcW w:w="1166" w:type="dxa"/>
          </w:tcPr>
          <w:p w:rsidR="008C5BE6" w:rsidRDefault="008C5BE6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 m</w:t>
            </w:r>
          </w:p>
        </w:tc>
      </w:tr>
    </w:tbl>
    <w:p w:rsidR="008C5BE6" w:rsidRPr="0051637D" w:rsidRDefault="008C5BE6" w:rsidP="0051637D">
      <w:pPr>
        <w:rPr>
          <w:rFonts w:ascii="Times New Roman" w:hAnsi="Times New Roman"/>
          <w:sz w:val="24"/>
          <w:szCs w:val="24"/>
        </w:rPr>
      </w:pPr>
    </w:p>
    <w:p w:rsidR="008C5BE6" w:rsidRPr="008C5BE6" w:rsidRDefault="008C5BE6" w:rsidP="0051637D">
      <w:pPr>
        <w:pStyle w:val="Odstavecseseznamem"/>
        <w:rPr>
          <w:rFonts w:ascii="Times New Roman" w:hAnsi="Times New Roman"/>
          <w:sz w:val="24"/>
          <w:szCs w:val="24"/>
        </w:rPr>
      </w:pPr>
      <w:r w:rsidRPr="008C5BE6">
        <w:rPr>
          <w:rFonts w:ascii="Times New Roman" w:hAnsi="Times New Roman"/>
          <w:sz w:val="24"/>
          <w:szCs w:val="24"/>
        </w:rPr>
        <w:t>SOUPIS PI PLASTOVÉHO POTRUBÍ ELIPEX SDR 11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59"/>
        <w:gridCol w:w="7087"/>
        <w:gridCol w:w="1166"/>
      </w:tblGrid>
      <w:tr w:rsidR="0051637D" w:rsidTr="008C5BE6">
        <w:tc>
          <w:tcPr>
            <w:tcW w:w="959" w:type="dxa"/>
          </w:tcPr>
          <w:p w:rsidR="0051637D" w:rsidRDefault="0051637D" w:rsidP="000857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POZ.</w:t>
            </w:r>
          </w:p>
        </w:tc>
        <w:tc>
          <w:tcPr>
            <w:tcW w:w="7087" w:type="dxa"/>
          </w:tcPr>
          <w:p w:rsidR="0051637D" w:rsidRDefault="0051637D" w:rsidP="000857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POPIS</w:t>
            </w:r>
          </w:p>
        </w:tc>
        <w:tc>
          <w:tcPr>
            <w:tcW w:w="1166" w:type="dxa"/>
          </w:tcPr>
          <w:p w:rsidR="0051637D" w:rsidRDefault="0051637D" w:rsidP="000857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POČET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V ROLI  – D63 / 125</w:t>
            </w:r>
          </w:p>
        </w:tc>
        <w:tc>
          <w:tcPr>
            <w:tcW w:w="1166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m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V ROLI  – D32 / 75</w:t>
            </w:r>
          </w:p>
        </w:tc>
        <w:tc>
          <w:tcPr>
            <w:tcW w:w="1166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 m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V ROLI  – D50 / 110</w:t>
            </w:r>
          </w:p>
        </w:tc>
        <w:tc>
          <w:tcPr>
            <w:tcW w:w="1166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m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3a</w:t>
            </w:r>
          </w:p>
        </w:tc>
        <w:tc>
          <w:tcPr>
            <w:tcW w:w="7087" w:type="dxa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POTRUBÍ V ROLI  – D40 / 90</w:t>
            </w:r>
          </w:p>
        </w:tc>
        <w:tc>
          <w:tcPr>
            <w:tcW w:w="1166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m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PREFABRIK. „T KUS“ 63/125 x 40/90, ART. 11.120.063.040</w:t>
            </w:r>
          </w:p>
        </w:tc>
        <w:tc>
          <w:tcPr>
            <w:tcW w:w="1166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 w:val="restart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4a</w:t>
            </w: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DSJ SPOJKA – KOMPLET DN63/125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LISOVACÍ SPOJKA D63 x 63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PŘESUVNÝ KROUŽEK D63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51637D" w:rsidTr="008C5BE6">
        <w:tc>
          <w:tcPr>
            <w:tcW w:w="959" w:type="dxa"/>
            <w:vMerge w:val="restart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4b</w:t>
            </w: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DSJ SPOJKA – KOMPLET DN40/90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LISOVACÍ SPOJKA D40 x 40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PŘESUVNÝ KROUŽEK D40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ks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 PREFABRIK. „T KUS“ 32/75 x 32/75, ART. 11.120.032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 w:val="restart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5a</w:t>
            </w: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DSJ SPOJKA – KOMPLET DN32/75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LISOVACÍ SPOJKA D32 x 32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PŘESUVNÝ KROUŽEK D32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ks</w:t>
            </w:r>
          </w:p>
        </w:tc>
      </w:tr>
      <w:tr w:rsidR="0051637D" w:rsidTr="008C5BE6">
        <w:tc>
          <w:tcPr>
            <w:tcW w:w="959" w:type="dxa"/>
            <w:vMerge w:val="restart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 w:rsidRPr="00E369C1">
              <w:rPr>
                <w:rFonts w:ascii="Times New Roman" w:hAnsi="Times New Roman"/>
                <w:sz w:val="24"/>
                <w:szCs w:val="24"/>
              </w:rPr>
              <w:t>REDUKOV. SPOJKA D</w:t>
            </w:r>
            <w:r>
              <w:rPr>
                <w:rFonts w:ascii="Times New Roman" w:hAnsi="Times New Roman"/>
                <w:sz w:val="24"/>
                <w:szCs w:val="24"/>
              </w:rPr>
              <w:t>N63/125xDN50/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 xml:space="preserve">110 </w:t>
            </w:r>
            <w:r>
              <w:rPr>
                <w:rFonts w:ascii="Times New Roman" w:hAnsi="Times New Roman"/>
                <w:sz w:val="24"/>
                <w:szCs w:val="24"/>
              </w:rPr>
              <w:t>– KOMPLET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LISOVACÍ REDUKOVANÁ SPOJKA D63 x 50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PŘESUVNÝ KROUŽEK D63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PŘESUVNÝ KROUŽEK D50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GUMOVÁ PRŮCHODKA 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/>
                <w:sz w:val="24"/>
                <w:szCs w:val="24"/>
              </w:rPr>
              <w:t>/DN63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GUMOVÁ PRŮCHODKA 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>/DN32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 w:rsidRPr="00E369C1">
              <w:rPr>
                <w:rFonts w:ascii="Times New Roman" w:hAnsi="Times New Roman"/>
                <w:sz w:val="24"/>
                <w:szCs w:val="24"/>
              </w:rPr>
              <w:t>PI OHYB 90°, D40/90, ART. 11.110.040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9a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 w:rsidRPr="00E369C1">
              <w:rPr>
                <w:rFonts w:ascii="Times New Roman" w:hAnsi="Times New Roman"/>
                <w:sz w:val="24"/>
                <w:szCs w:val="24"/>
              </w:rPr>
              <w:t>PI OHYB 90°, D50/110, ART. 11.110.050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 w:rsidRPr="00E369C1">
              <w:rPr>
                <w:rFonts w:ascii="Times New Roman" w:hAnsi="Times New Roman"/>
                <w:sz w:val="24"/>
                <w:szCs w:val="24"/>
              </w:rPr>
              <w:t>PI OHYB 90°, D32/75, ART. 11.110.032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 w:rsidRPr="00E369C1">
              <w:rPr>
                <w:rFonts w:ascii="Times New Roman" w:hAnsi="Times New Roman"/>
                <w:sz w:val="24"/>
                <w:szCs w:val="24"/>
              </w:rPr>
              <w:t>KONCOVÉ TĚSNĚNÍ D63/125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 w:val="restart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11a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 w:rsidRPr="00E369C1">
              <w:rPr>
                <w:rFonts w:ascii="Times New Roman" w:hAnsi="Times New Roman"/>
                <w:sz w:val="24"/>
                <w:szCs w:val="24"/>
              </w:rPr>
              <w:t>PČECHOD S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>VNĚJ. ZÁVITEM A LIS. SPOJEM D63x2“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PŘESUVNÝ KROUŽEK D63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 w:rsidRPr="00E369C1">
              <w:rPr>
                <w:rFonts w:ascii="Times New Roman" w:hAnsi="Times New Roman"/>
                <w:sz w:val="24"/>
                <w:szCs w:val="24"/>
              </w:rPr>
              <w:t>KONCOVÉ TĚSNĚNÍ D32/75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ks</w:t>
            </w:r>
          </w:p>
        </w:tc>
      </w:tr>
      <w:tr w:rsidR="0051637D" w:rsidTr="008C5BE6">
        <w:tc>
          <w:tcPr>
            <w:tcW w:w="959" w:type="dxa"/>
            <w:vMerge w:val="restart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12a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>ECHOD S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>VNĚJ. ZÁVITEM A LIS. SPOJEM D32x1“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PŘESUVNÝ KROUŽEK D32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ks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 w:rsidRPr="00E369C1">
              <w:rPr>
                <w:rFonts w:ascii="Times New Roman" w:hAnsi="Times New Roman"/>
                <w:sz w:val="24"/>
                <w:szCs w:val="24"/>
              </w:rPr>
              <w:t>KONCOVÉ TĚSNĚNÍ D40/90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 w:val="restart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13a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>ECHOD S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>VNĚJ. ZÁVITEM A LIS. SPOJEM D40x5/4“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PŘESUVNÝ KROUŽEK D40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KONCOVÉ TĚSNĚNÍ D50/110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 w:val="restart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14a</w:t>
            </w:r>
          </w:p>
        </w:tc>
        <w:tc>
          <w:tcPr>
            <w:tcW w:w="7087" w:type="dxa"/>
            <w:shd w:val="clear" w:color="auto" w:fill="auto"/>
          </w:tcPr>
          <w:p w:rsidR="0051637D" w:rsidRPr="00E369C1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>ECHOD S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>VNĚJ. ZÁVITEM A LIS. SPOJEM D</w:t>
            </w:r>
            <w:r>
              <w:rPr>
                <w:rFonts w:ascii="Times New Roman" w:hAnsi="Times New Roman"/>
                <w:sz w:val="24"/>
                <w:szCs w:val="24"/>
              </w:rPr>
              <w:t>50x6</w:t>
            </w:r>
            <w:r w:rsidRPr="00E369C1">
              <w:rPr>
                <w:rFonts w:ascii="Times New Roman" w:hAnsi="Times New Roman"/>
                <w:sz w:val="24"/>
                <w:szCs w:val="24"/>
              </w:rPr>
              <w:t>/4“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PŘESUVNÝ KROUŽEK D50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 w:val="restart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DSJ SPOJKA – KOMPLET DN50/110</w:t>
            </w:r>
          </w:p>
        </w:tc>
        <w:tc>
          <w:tcPr>
            <w:tcW w:w="1166" w:type="dxa"/>
            <w:shd w:val="clear" w:color="auto" w:fill="auto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LISOVACÍ SPOJKA D50 x 50</w:t>
            </w:r>
          </w:p>
        </w:tc>
        <w:tc>
          <w:tcPr>
            <w:tcW w:w="1166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ks</w:t>
            </w:r>
          </w:p>
        </w:tc>
      </w:tr>
      <w:tr w:rsidR="0051637D" w:rsidTr="008C5BE6">
        <w:tc>
          <w:tcPr>
            <w:tcW w:w="959" w:type="dxa"/>
            <w:vMerge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51637D" w:rsidRDefault="0051637D" w:rsidP="008C5B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PŘESUVNÝ KROUŽEK D50</w:t>
            </w:r>
          </w:p>
        </w:tc>
        <w:tc>
          <w:tcPr>
            <w:tcW w:w="1166" w:type="dxa"/>
          </w:tcPr>
          <w:p w:rsidR="0051637D" w:rsidRDefault="0051637D" w:rsidP="008C5B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ks</w:t>
            </w:r>
          </w:p>
        </w:tc>
      </w:tr>
    </w:tbl>
    <w:p w:rsidR="008C5BE6" w:rsidRPr="008C5BE6" w:rsidRDefault="008C5BE6" w:rsidP="0051637D">
      <w:pPr>
        <w:pStyle w:val="Odstavecseseznamem"/>
        <w:rPr>
          <w:rFonts w:ascii="Times New Roman" w:hAnsi="Times New Roman"/>
          <w:sz w:val="24"/>
          <w:szCs w:val="24"/>
        </w:rPr>
      </w:pPr>
    </w:p>
    <w:p w:rsidR="00660155" w:rsidRDefault="00660155" w:rsidP="00660155">
      <w:pPr>
        <w:pStyle w:val="Zkladntext"/>
        <w:rPr>
          <w:szCs w:val="24"/>
        </w:rPr>
      </w:pPr>
    </w:p>
    <w:p w:rsidR="00DD248C" w:rsidRDefault="00DD248C" w:rsidP="0058749F">
      <w:pPr>
        <w:rPr>
          <w:rFonts w:cs="Arial"/>
          <w:color w:val="000000"/>
          <w:sz w:val="24"/>
        </w:rPr>
      </w:pPr>
    </w:p>
    <w:p w:rsidR="008C5BE6" w:rsidRDefault="008C5BE6" w:rsidP="0058749F">
      <w:pPr>
        <w:rPr>
          <w:rFonts w:cs="Arial"/>
          <w:color w:val="000000"/>
          <w:sz w:val="24"/>
        </w:rPr>
      </w:pPr>
    </w:p>
    <w:p w:rsidR="00660155" w:rsidRPr="008F4600" w:rsidRDefault="00AF44E6" w:rsidP="00660155">
      <w:pPr>
        <w:rPr>
          <w:sz w:val="24"/>
          <w:szCs w:val="24"/>
        </w:rPr>
      </w:pPr>
      <w:r>
        <w:rPr>
          <w:sz w:val="24"/>
          <w:szCs w:val="24"/>
        </w:rPr>
        <w:t>05 / 2020</w:t>
      </w:r>
      <w:r w:rsidR="00660155">
        <w:rPr>
          <w:sz w:val="24"/>
          <w:szCs w:val="24"/>
        </w:rPr>
        <w:tab/>
      </w:r>
      <w:r w:rsidR="00660155">
        <w:rPr>
          <w:sz w:val="24"/>
          <w:szCs w:val="24"/>
        </w:rPr>
        <w:tab/>
      </w:r>
      <w:r w:rsidR="00660155">
        <w:rPr>
          <w:sz w:val="24"/>
          <w:szCs w:val="24"/>
        </w:rPr>
        <w:tab/>
      </w:r>
      <w:r w:rsidR="00660155">
        <w:rPr>
          <w:sz w:val="24"/>
          <w:szCs w:val="24"/>
        </w:rPr>
        <w:tab/>
        <w:t>Vypracoval. Vl. Kohoutek</w:t>
      </w:r>
    </w:p>
    <w:p w:rsidR="00660155" w:rsidRPr="00805BDF" w:rsidRDefault="00660155" w:rsidP="0058749F">
      <w:pPr>
        <w:rPr>
          <w:rFonts w:cs="Arial"/>
          <w:color w:val="000000"/>
          <w:sz w:val="24"/>
        </w:rPr>
      </w:pPr>
    </w:p>
    <w:sectPr w:rsidR="00660155" w:rsidRPr="00805BD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E8D" w:rsidRDefault="00DE6E8D" w:rsidP="00563037">
      <w:r>
        <w:separator/>
      </w:r>
    </w:p>
  </w:endnote>
  <w:endnote w:type="continuationSeparator" w:id="0">
    <w:p w:rsidR="00DE6E8D" w:rsidRDefault="00DE6E8D" w:rsidP="0056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878318"/>
      <w:docPartObj>
        <w:docPartGallery w:val="Page Numbers (Bottom of Page)"/>
        <w:docPartUnique/>
      </w:docPartObj>
    </w:sdtPr>
    <w:sdtEndPr/>
    <w:sdtContent>
      <w:p w:rsidR="008C5BE6" w:rsidRDefault="008C5BE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495">
          <w:t>4</w:t>
        </w:r>
        <w:r>
          <w:fldChar w:fldCharType="end"/>
        </w:r>
      </w:p>
    </w:sdtContent>
  </w:sdt>
  <w:p w:rsidR="008C5BE6" w:rsidRDefault="008C5BE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E8D" w:rsidRDefault="00DE6E8D" w:rsidP="00563037">
      <w:r>
        <w:separator/>
      </w:r>
    </w:p>
  </w:footnote>
  <w:footnote w:type="continuationSeparator" w:id="0">
    <w:p w:rsidR="00DE6E8D" w:rsidRDefault="00DE6E8D" w:rsidP="00563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25083"/>
    <w:multiLevelType w:val="hybridMultilevel"/>
    <w:tmpl w:val="EDEC1D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E182C"/>
    <w:multiLevelType w:val="hybridMultilevel"/>
    <w:tmpl w:val="B412B7D0"/>
    <w:lvl w:ilvl="0" w:tplc="04045FD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E12D8"/>
    <w:multiLevelType w:val="hybridMultilevel"/>
    <w:tmpl w:val="31227256"/>
    <w:lvl w:ilvl="0" w:tplc="CBBA2ABE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46355"/>
    <w:multiLevelType w:val="hybridMultilevel"/>
    <w:tmpl w:val="B412B7D0"/>
    <w:lvl w:ilvl="0" w:tplc="04045FD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121A4"/>
    <w:multiLevelType w:val="hybridMultilevel"/>
    <w:tmpl w:val="D15EA1EC"/>
    <w:lvl w:ilvl="0" w:tplc="24F401D0">
      <w:start w:val="3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65276148"/>
    <w:multiLevelType w:val="hybridMultilevel"/>
    <w:tmpl w:val="B412B7D0"/>
    <w:lvl w:ilvl="0" w:tplc="04045FD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73ACF"/>
    <w:multiLevelType w:val="hybridMultilevel"/>
    <w:tmpl w:val="B412B7D0"/>
    <w:lvl w:ilvl="0" w:tplc="04045FD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288"/>
    <w:rsid w:val="00024B48"/>
    <w:rsid w:val="00045F1E"/>
    <w:rsid w:val="00046E52"/>
    <w:rsid w:val="00060732"/>
    <w:rsid w:val="000B1B78"/>
    <w:rsid w:val="000B44E0"/>
    <w:rsid w:val="000E6B20"/>
    <w:rsid w:val="001849B0"/>
    <w:rsid w:val="001B50A0"/>
    <w:rsid w:val="001B6AFE"/>
    <w:rsid w:val="001F0976"/>
    <w:rsid w:val="0022304A"/>
    <w:rsid w:val="002340FA"/>
    <w:rsid w:val="002848EF"/>
    <w:rsid w:val="00287F39"/>
    <w:rsid w:val="00294A0F"/>
    <w:rsid w:val="002A15FF"/>
    <w:rsid w:val="002C43FD"/>
    <w:rsid w:val="002D4776"/>
    <w:rsid w:val="003C2C42"/>
    <w:rsid w:val="00444B74"/>
    <w:rsid w:val="0047498C"/>
    <w:rsid w:val="00476C84"/>
    <w:rsid w:val="004F5183"/>
    <w:rsid w:val="00502967"/>
    <w:rsid w:val="0051637D"/>
    <w:rsid w:val="00563037"/>
    <w:rsid w:val="005825E9"/>
    <w:rsid w:val="0058749F"/>
    <w:rsid w:val="005F7545"/>
    <w:rsid w:val="00630368"/>
    <w:rsid w:val="00660155"/>
    <w:rsid w:val="006746D0"/>
    <w:rsid w:val="006E3419"/>
    <w:rsid w:val="006E519B"/>
    <w:rsid w:val="00714C6B"/>
    <w:rsid w:val="007377E3"/>
    <w:rsid w:val="0074291C"/>
    <w:rsid w:val="007C5634"/>
    <w:rsid w:val="007F4491"/>
    <w:rsid w:val="00805BDF"/>
    <w:rsid w:val="0088475C"/>
    <w:rsid w:val="008B6934"/>
    <w:rsid w:val="008C5BE6"/>
    <w:rsid w:val="009342EC"/>
    <w:rsid w:val="00947012"/>
    <w:rsid w:val="00966EBE"/>
    <w:rsid w:val="009A2696"/>
    <w:rsid w:val="00A039C4"/>
    <w:rsid w:val="00A05BCA"/>
    <w:rsid w:val="00A35A7B"/>
    <w:rsid w:val="00A562BF"/>
    <w:rsid w:val="00A6757A"/>
    <w:rsid w:val="00AD7EB1"/>
    <w:rsid w:val="00AF44E6"/>
    <w:rsid w:val="00B83ADA"/>
    <w:rsid w:val="00BF3768"/>
    <w:rsid w:val="00C0080A"/>
    <w:rsid w:val="00C13D05"/>
    <w:rsid w:val="00C3772B"/>
    <w:rsid w:val="00C505B8"/>
    <w:rsid w:val="00C86DB7"/>
    <w:rsid w:val="00CB1868"/>
    <w:rsid w:val="00CB41A9"/>
    <w:rsid w:val="00CC12D7"/>
    <w:rsid w:val="00CF6C3F"/>
    <w:rsid w:val="00D12537"/>
    <w:rsid w:val="00D15B98"/>
    <w:rsid w:val="00D37243"/>
    <w:rsid w:val="00D41301"/>
    <w:rsid w:val="00D81FF7"/>
    <w:rsid w:val="00DC078F"/>
    <w:rsid w:val="00DD248C"/>
    <w:rsid w:val="00DD6288"/>
    <w:rsid w:val="00DE6E8D"/>
    <w:rsid w:val="00E23343"/>
    <w:rsid w:val="00E24F30"/>
    <w:rsid w:val="00E52FD4"/>
    <w:rsid w:val="00E64866"/>
    <w:rsid w:val="00E91A29"/>
    <w:rsid w:val="00EF54D9"/>
    <w:rsid w:val="00FB359B"/>
    <w:rsid w:val="00FE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34FA992-D600-4688-85E7-451CCF8C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D6288"/>
    <w:pPr>
      <w:spacing w:line="240" w:lineRule="auto"/>
    </w:pPr>
    <w:rPr>
      <w:rFonts w:ascii="Arial" w:eastAsia="Arial" w:hAnsi="Arial" w:cs="Times New Roman"/>
      <w:noProof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DD6288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line="288" w:lineRule="auto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DD6288"/>
    <w:rPr>
      <w:rFonts w:ascii="Arial" w:eastAsia="Arial" w:hAnsi="Arial" w:cs="Times New Roman"/>
      <w:noProof/>
      <w:sz w:val="24"/>
      <w:szCs w:val="20"/>
      <w:lang w:eastAsia="cs-CZ"/>
    </w:rPr>
  </w:style>
  <w:style w:type="paragraph" w:customStyle="1" w:styleId="-Text">
    <w:name w:val="-Text"/>
    <w:basedOn w:val="Normln"/>
    <w:rsid w:val="00DD6288"/>
    <w:pPr>
      <w:spacing w:after="120"/>
      <w:ind w:firstLine="510"/>
      <w:jc w:val="both"/>
    </w:pPr>
    <w:rPr>
      <w:rFonts w:eastAsia="Times New Roman"/>
      <w:noProof w:val="0"/>
      <w:sz w:val="22"/>
    </w:rPr>
  </w:style>
  <w:style w:type="table" w:styleId="Mkatabulky">
    <w:name w:val="Table Grid"/>
    <w:basedOn w:val="Normlntabulka"/>
    <w:uiPriority w:val="59"/>
    <w:rsid w:val="0066015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6015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6303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3037"/>
    <w:rPr>
      <w:rFonts w:ascii="Arial" w:eastAsia="Arial" w:hAnsi="Arial" w:cs="Times New Roman"/>
      <w:noProof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303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3037"/>
    <w:rPr>
      <w:rFonts w:ascii="Arial" w:eastAsia="Arial" w:hAnsi="Arial" w:cs="Times New Roman"/>
      <w:noProof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6</Pages>
  <Words>1947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Centroterm</dc:creator>
  <cp:lastModifiedBy>Kopecký Ladislav</cp:lastModifiedBy>
  <cp:revision>23</cp:revision>
  <dcterms:created xsi:type="dcterms:W3CDTF">2019-12-03T06:36:00Z</dcterms:created>
  <dcterms:modified xsi:type="dcterms:W3CDTF">2022-12-21T10:36:00Z</dcterms:modified>
</cp:coreProperties>
</file>